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诚通通盈基金管理有限公司招聘公告</w:t>
      </w:r>
    </w:p>
    <w:p>
      <w:pPr>
        <w:spacing w:line="560" w:lineRule="exact"/>
        <w:rPr>
          <w:rFonts w:hint="eastAsia" w:ascii="黑体" w:hAnsi="黑体" w:eastAsia="黑体" w:cs="黑体"/>
          <w:sz w:val="32"/>
          <w:szCs w:val="32"/>
        </w:rPr>
      </w:pPr>
    </w:p>
    <w:p>
      <w:pPr>
        <w:spacing w:line="560" w:lineRule="exact"/>
        <w:rPr>
          <w:rFonts w:ascii="黑体" w:hAnsi="黑体" w:eastAsia="黑体" w:cs="黑体"/>
          <w:sz w:val="32"/>
          <w:szCs w:val="32"/>
        </w:rPr>
      </w:pPr>
      <w:r>
        <w:rPr>
          <w:rFonts w:hint="eastAsia" w:ascii="黑体" w:hAnsi="黑体" w:eastAsia="黑体" w:cs="黑体"/>
          <w:sz w:val="32"/>
          <w:szCs w:val="32"/>
        </w:rPr>
        <w:t>【岗位职责及任职资格】</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一、投资部</w:t>
      </w:r>
    </w:p>
    <w:p>
      <w:pPr>
        <w:tabs>
          <w:tab w:val="left" w:pos="4770"/>
        </w:tabs>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w:t>
      </w:r>
      <w:r>
        <w:rPr>
          <w:rFonts w:ascii="仿宋" w:hAnsi="仿宋" w:eastAsia="仿宋" w:cs="仿宋"/>
          <w:b/>
          <w:bCs/>
          <w:sz w:val="32"/>
          <w:szCs w:val="32"/>
        </w:rPr>
        <w:t>投资部副总经理1</w:t>
      </w:r>
      <w:r>
        <w:rPr>
          <w:rFonts w:hint="eastAsia" w:ascii="仿宋" w:hAnsi="仿宋" w:eastAsia="仿宋" w:cs="仿宋"/>
          <w:b/>
          <w:bCs/>
          <w:sz w:val="32"/>
          <w:szCs w:val="32"/>
        </w:rPr>
        <w:t>人</w:t>
      </w:r>
    </w:p>
    <w:p>
      <w:pPr>
        <w:tabs>
          <w:tab w:val="left" w:pos="4770"/>
        </w:tabs>
        <w:spacing w:line="560" w:lineRule="exact"/>
        <w:ind w:firstLine="643" w:firstLineChars="200"/>
        <w:rPr>
          <w:rFonts w:ascii="仿宋" w:hAnsi="仿宋" w:eastAsia="仿宋" w:cs="仿宋"/>
          <w:b/>
          <w:bCs/>
          <w:sz w:val="32"/>
          <w:szCs w:val="32"/>
        </w:rPr>
      </w:pPr>
      <w:r>
        <w:rPr>
          <w:rFonts w:ascii="仿宋" w:hAnsi="仿宋" w:eastAsia="仿宋" w:cs="仿宋"/>
          <w:b/>
          <w:bCs/>
          <w:sz w:val="32"/>
          <w:szCs w:val="32"/>
        </w:rPr>
        <w:t>任职资格</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（1）硕士研究生（含）以上学历（经济、金融、会计、法律、管理等专业）；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具有五年以上股权投资基金或知名金融机构或大型企业集团等相关机构从业经验，精通私募股权基金的各个业务环节，具备独立进行项目开拓、资金募集、方案设计、尽职调查、合同谈判、交易实施、投后管理、投资退出全流程的操作经验和成功投资案例（至少三个），并可以带领团队开展上述工作，熟悉资本市场各种金融工具，在行业内具有较为丰富的人脉和资源；</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（3）开拓进取、思维活跃、灵活务实，善于辨识风险、把握风险和回报的平衡；在特定行业和领域长期深耕、具有研究专长或者深刻认识者优先；具有前瞻的投资分析研判能力；</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（4）具有CPA、</w:t>
      </w:r>
      <w:r>
        <w:rPr>
          <w:rFonts w:ascii="仿宋" w:hAnsi="仿宋" w:eastAsia="仿宋" w:cs="仿宋"/>
          <w:sz w:val="32"/>
          <w:szCs w:val="32"/>
        </w:rPr>
        <w:t>CFA</w:t>
      </w:r>
      <w:r>
        <w:rPr>
          <w:rFonts w:hint="eastAsia" w:ascii="仿宋" w:hAnsi="仿宋" w:eastAsia="仿宋" w:cs="仿宋"/>
          <w:sz w:val="32"/>
          <w:szCs w:val="32"/>
        </w:rPr>
        <w:t>、律师从业资格、基金从业资格等优先考虑；</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（5）具备较强的服务意识、责任意识、团队协作能力和抗压能力。</w:t>
      </w:r>
    </w:p>
    <w:p>
      <w:pPr>
        <w:spacing w:line="560" w:lineRule="exact"/>
        <w:ind w:firstLine="643" w:firstLineChars="200"/>
        <w:rPr>
          <w:rFonts w:hint="eastAsia" w:ascii="仿宋" w:hAnsi="仿宋" w:eastAsia="仿宋" w:cs="仿宋"/>
          <w:b/>
          <w:bCs/>
          <w:sz w:val="32"/>
          <w:szCs w:val="32"/>
        </w:rPr>
      </w:pP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岗位职责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协助部门负责人开展</w:t>
      </w:r>
      <w:r>
        <w:rPr>
          <w:rFonts w:hint="eastAsia" w:ascii="仿宋" w:hAnsi="仿宋" w:eastAsia="仿宋" w:cs="仿宋"/>
          <w:sz w:val="32"/>
          <w:szCs w:val="32"/>
        </w:rPr>
        <w:t>投资</w:t>
      </w:r>
      <w:r>
        <w:rPr>
          <w:rFonts w:ascii="仿宋" w:hAnsi="仿宋" w:eastAsia="仿宋" w:cs="仿宋"/>
          <w:sz w:val="32"/>
          <w:szCs w:val="32"/>
        </w:rPr>
        <w:t>策略</w:t>
      </w:r>
      <w:r>
        <w:rPr>
          <w:rFonts w:hint="eastAsia" w:ascii="仿宋" w:hAnsi="仿宋" w:eastAsia="仿宋" w:cs="仿宋"/>
          <w:sz w:val="32"/>
          <w:szCs w:val="32"/>
        </w:rPr>
        <w:t>、</w:t>
      </w:r>
      <w:r>
        <w:rPr>
          <w:rFonts w:ascii="仿宋" w:hAnsi="仿宋" w:eastAsia="仿宋" w:cs="仿宋"/>
          <w:sz w:val="32"/>
          <w:szCs w:val="32"/>
        </w:rPr>
        <w:t>方向及模式的研究及</w:t>
      </w:r>
      <w:r>
        <w:rPr>
          <w:rFonts w:hint="eastAsia" w:ascii="仿宋" w:hAnsi="仿宋" w:eastAsia="仿宋" w:cs="仿宋"/>
          <w:sz w:val="32"/>
          <w:szCs w:val="32"/>
        </w:rPr>
        <w:t>落实工作；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带领团队对股权投资业务募、投、管、退的全流程进行管理和实施，熟悉了解国家降杠杆债转股相关政策，对特定领域的投资项目进行项目开拓、资金募集、交易方案设计、尽职调查、财务估值及回报分析、合同谈判、交易实施、投后管理、投资退出等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3</w:t>
      </w:r>
      <w:r>
        <w:rPr>
          <w:rFonts w:hint="eastAsia" w:ascii="仿宋" w:hAnsi="仿宋" w:eastAsia="仿宋" w:cs="仿宋"/>
          <w:sz w:val="32"/>
          <w:szCs w:val="32"/>
        </w:rPr>
        <w:t>）协助带领团队开展行业研究及政策研究，推动创新业务工作；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4</w:t>
      </w:r>
      <w:r>
        <w:rPr>
          <w:rFonts w:hint="eastAsia" w:ascii="仿宋" w:hAnsi="仿宋" w:eastAsia="仿宋" w:cs="仿宋"/>
          <w:sz w:val="32"/>
          <w:szCs w:val="32"/>
        </w:rPr>
        <w:t>）识别和管控风险，负责项目全过程中主要问题的处理；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5</w:t>
      </w:r>
      <w:r>
        <w:rPr>
          <w:rFonts w:hint="eastAsia" w:ascii="仿宋" w:hAnsi="仿宋" w:eastAsia="仿宋" w:cs="仿宋"/>
          <w:sz w:val="32"/>
          <w:szCs w:val="32"/>
        </w:rPr>
        <w:t>）协调与项目和基金有关的各种内外部关系，包括与基金内部各个部门及其他基金股东，央企及其他被投、合作企业，政府、监管机构、中介机构等；</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6</w:t>
      </w:r>
      <w:r>
        <w:rPr>
          <w:rFonts w:hint="eastAsia" w:ascii="仿宋" w:hAnsi="仿宋" w:eastAsia="仿宋" w:cs="仿宋"/>
          <w:sz w:val="32"/>
          <w:szCs w:val="32"/>
        </w:rPr>
        <w:t>）协助项目团队的管理和培养，包括小组内任务分解及工作安排，对部门员工的工作指导、质量控制和知识共享等；</w:t>
      </w:r>
    </w:p>
    <w:p>
      <w:pPr>
        <w:tabs>
          <w:tab w:val="left" w:pos="4770"/>
        </w:tabs>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7</w:t>
      </w:r>
      <w:r>
        <w:rPr>
          <w:rFonts w:hint="eastAsia" w:ascii="仿宋" w:hAnsi="仿宋" w:eastAsia="仿宋" w:cs="仿宋"/>
          <w:sz w:val="32"/>
          <w:szCs w:val="32"/>
        </w:rPr>
        <w:t>）协助管理部门内相关事务，完成领导交办的各项工作。</w:t>
      </w:r>
    </w:p>
    <w:p>
      <w:pPr>
        <w:tabs>
          <w:tab w:val="left" w:pos="4770"/>
        </w:tabs>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w:t>
      </w:r>
      <w:r>
        <w:rPr>
          <w:rFonts w:ascii="仿宋" w:hAnsi="仿宋" w:eastAsia="仿宋" w:cs="仿宋"/>
          <w:b/>
          <w:bCs/>
          <w:sz w:val="32"/>
          <w:szCs w:val="32"/>
        </w:rPr>
        <w:t>投资部</w:t>
      </w:r>
      <w:r>
        <w:rPr>
          <w:rFonts w:hint="eastAsia" w:ascii="仿宋" w:hAnsi="仿宋" w:eastAsia="仿宋" w:cs="仿宋"/>
          <w:b/>
          <w:bCs/>
          <w:sz w:val="32"/>
          <w:szCs w:val="32"/>
        </w:rPr>
        <w:t>高级</w:t>
      </w:r>
      <w:r>
        <w:rPr>
          <w:rFonts w:ascii="仿宋" w:hAnsi="仿宋" w:eastAsia="仿宋" w:cs="仿宋"/>
          <w:b/>
          <w:bCs/>
          <w:sz w:val="32"/>
          <w:szCs w:val="32"/>
        </w:rPr>
        <w:t>经理2</w:t>
      </w:r>
      <w:r>
        <w:rPr>
          <w:rFonts w:hint="eastAsia" w:ascii="仿宋" w:hAnsi="仿宋" w:eastAsia="仿宋" w:cs="仿宋"/>
          <w:b/>
          <w:bCs/>
          <w:sz w:val="32"/>
          <w:szCs w:val="32"/>
        </w:rPr>
        <w:t>人</w:t>
      </w:r>
    </w:p>
    <w:p>
      <w:pPr>
        <w:tabs>
          <w:tab w:val="left" w:pos="4770"/>
        </w:tabs>
        <w:spacing w:line="560" w:lineRule="exact"/>
        <w:ind w:firstLine="643" w:firstLineChars="200"/>
        <w:rPr>
          <w:rFonts w:ascii="仿宋" w:hAnsi="仿宋" w:eastAsia="仿宋" w:cs="仿宋"/>
          <w:b/>
          <w:bCs/>
          <w:sz w:val="32"/>
          <w:szCs w:val="32"/>
        </w:rPr>
      </w:pPr>
      <w:r>
        <w:rPr>
          <w:rFonts w:ascii="仿宋" w:hAnsi="仿宋" w:eastAsia="仿宋" w:cs="仿宋"/>
          <w:b/>
          <w:bCs/>
          <w:sz w:val="32"/>
          <w:szCs w:val="32"/>
        </w:rPr>
        <w:t>任职资格</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（1）硕士研究生（含）以上学历（经济、金融、会计、法律、管理等专业）；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具有五年以上股权投资基金或知名金融机构或大型企业集团等相关机构从业经验，熟悉私募股权基金的各个业务环节，具备独立进行项目开拓、资金募集、方案设计、尽职调查、合同谈判、交易实施、投后管理、投资退出全流程的操作经验和成功投资案例，熟悉资本市场主要金融工具，在行业内具有一定的人脉和资源；</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（3）开拓进取、思维活跃、灵活务实，富有激情，在特定行业和领域有研究专长或者深刻认识者优先；具有较强的投资分析研判能力；</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（4）具有CPA、</w:t>
      </w:r>
      <w:r>
        <w:rPr>
          <w:rFonts w:ascii="仿宋" w:hAnsi="仿宋" w:eastAsia="仿宋" w:cs="仿宋"/>
          <w:sz w:val="32"/>
          <w:szCs w:val="32"/>
        </w:rPr>
        <w:t>CFA</w:t>
      </w:r>
      <w:r>
        <w:rPr>
          <w:rFonts w:hint="eastAsia" w:ascii="仿宋" w:hAnsi="仿宋" w:eastAsia="仿宋" w:cs="仿宋"/>
          <w:sz w:val="32"/>
          <w:szCs w:val="32"/>
        </w:rPr>
        <w:t>、律师从业资格、基金从业资格</w:t>
      </w:r>
      <w:r>
        <w:rPr>
          <w:rFonts w:ascii="仿宋" w:hAnsi="仿宋" w:eastAsia="仿宋" w:cs="仿宋"/>
          <w:sz w:val="32"/>
          <w:szCs w:val="32"/>
        </w:rPr>
        <w:t>等</w:t>
      </w:r>
      <w:r>
        <w:rPr>
          <w:rFonts w:hint="eastAsia" w:ascii="仿宋" w:hAnsi="仿宋" w:eastAsia="仿宋" w:cs="仿宋"/>
          <w:sz w:val="32"/>
          <w:szCs w:val="32"/>
        </w:rPr>
        <w:t>优先考虑；</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（5）具备较强的服务意识、责任意识、抗压能力和团队协作能力。</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岗位职责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能够独立并带领小组成员对股权投资业务募、投、管、退的全流程进行管理和实施，熟悉国家降杠杆债转股相关政策，对某些特定领域投资业务进行项目开拓、资金募集、交易方案设计、尽职调查、财务估值及回报分析、合同谈判、交易实施、投后管理、投资退出等</w:t>
      </w:r>
      <w:bookmarkStart w:id="0" w:name="_GoBack"/>
      <w:bookmarkEnd w:id="0"/>
      <w:r>
        <w:rPr>
          <w:rFonts w:hint="eastAsia" w:ascii="仿宋" w:hAnsi="仿宋" w:eastAsia="仿宋" w:cs="仿宋"/>
          <w:sz w:val="32"/>
          <w:szCs w:val="32"/>
        </w:rPr>
        <w:t>相关工作；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）开展行业研究及政策研究，推动创新业务工作；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（3）识别和管控风险，负责项目执行过程中主要问题的处理；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（4）协调与项目相关的主要利益相关方关系；</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（5）协助对小组内任务分解及知识共享等工作；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（6）完成领导交办的各项工作。</w:t>
      </w:r>
    </w:p>
    <w:p>
      <w:pPr>
        <w:tabs>
          <w:tab w:val="left" w:pos="4770"/>
        </w:tabs>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（三）</w:t>
      </w:r>
      <w:r>
        <w:rPr>
          <w:rFonts w:ascii="仿宋" w:hAnsi="仿宋" w:eastAsia="仿宋" w:cs="仿宋"/>
          <w:b/>
          <w:bCs/>
          <w:sz w:val="32"/>
          <w:szCs w:val="32"/>
        </w:rPr>
        <w:t>投资部</w:t>
      </w:r>
      <w:r>
        <w:rPr>
          <w:rFonts w:hint="eastAsia" w:ascii="仿宋" w:hAnsi="仿宋" w:eastAsia="仿宋" w:cs="仿宋"/>
          <w:b/>
          <w:bCs/>
          <w:sz w:val="32"/>
          <w:szCs w:val="32"/>
        </w:rPr>
        <w:t>项目</w:t>
      </w:r>
      <w:r>
        <w:rPr>
          <w:rFonts w:ascii="仿宋" w:hAnsi="仿宋" w:eastAsia="仿宋" w:cs="仿宋"/>
          <w:b/>
          <w:bCs/>
          <w:sz w:val="32"/>
          <w:szCs w:val="32"/>
        </w:rPr>
        <w:t>经理2</w:t>
      </w:r>
      <w:r>
        <w:rPr>
          <w:rFonts w:hint="eastAsia" w:ascii="仿宋" w:hAnsi="仿宋" w:eastAsia="仿宋" w:cs="仿宋"/>
          <w:b/>
          <w:bCs/>
          <w:sz w:val="32"/>
          <w:szCs w:val="32"/>
        </w:rPr>
        <w:t>人</w:t>
      </w:r>
    </w:p>
    <w:p>
      <w:pPr>
        <w:tabs>
          <w:tab w:val="left" w:pos="4770"/>
        </w:tabs>
        <w:spacing w:line="560" w:lineRule="exact"/>
        <w:ind w:firstLine="643" w:firstLineChars="200"/>
        <w:rPr>
          <w:rFonts w:ascii="仿宋" w:hAnsi="仿宋" w:eastAsia="仿宋" w:cs="仿宋"/>
          <w:b/>
          <w:bCs/>
          <w:sz w:val="32"/>
          <w:szCs w:val="32"/>
        </w:rPr>
      </w:pPr>
      <w:r>
        <w:rPr>
          <w:rFonts w:ascii="仿宋" w:hAnsi="仿宋" w:eastAsia="仿宋" w:cs="仿宋"/>
          <w:b/>
          <w:bCs/>
          <w:sz w:val="32"/>
          <w:szCs w:val="32"/>
        </w:rPr>
        <w:t>任职资格</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（1）硕士研究生（含）以上学历（经济、金融、会计、法律、管理等专业）；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具有三年以上股权投资基金或知名金融机构或大型企业集团等相关机构从业经验，熟悉私募股权基金的各个业务环节，具备独立进行项目开拓、资金募集、方案设计、尽职调查、合同谈判、交易实施、投后管理、投资退出的操作经验；</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（3）开拓进取、思维活跃、灵活务实，富有激情，在某个行业和领域有研究专长或者深刻认识者优先；具有较强的投资分析研判能力；</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（4）具有CPA、</w:t>
      </w:r>
      <w:r>
        <w:rPr>
          <w:rFonts w:ascii="仿宋" w:hAnsi="仿宋" w:eastAsia="仿宋" w:cs="仿宋"/>
          <w:sz w:val="32"/>
          <w:szCs w:val="32"/>
        </w:rPr>
        <w:t>CFA</w:t>
      </w:r>
      <w:r>
        <w:rPr>
          <w:rFonts w:hint="eastAsia" w:ascii="仿宋" w:hAnsi="仿宋" w:eastAsia="仿宋" w:cs="仿宋"/>
          <w:sz w:val="32"/>
          <w:szCs w:val="32"/>
        </w:rPr>
        <w:t>、律师从业资格、基金从业资格</w:t>
      </w:r>
      <w:r>
        <w:rPr>
          <w:rFonts w:ascii="仿宋" w:hAnsi="仿宋" w:eastAsia="仿宋" w:cs="仿宋"/>
          <w:sz w:val="32"/>
          <w:szCs w:val="32"/>
        </w:rPr>
        <w:t>等</w:t>
      </w:r>
      <w:r>
        <w:rPr>
          <w:rFonts w:hint="eastAsia" w:ascii="仿宋" w:hAnsi="仿宋" w:eastAsia="仿宋" w:cs="仿宋"/>
          <w:sz w:val="32"/>
          <w:szCs w:val="32"/>
        </w:rPr>
        <w:t>优先考虑；</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（5）具备较强的服务意识、责任意识、抗压能力和团队协作能力。</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岗位职责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）了解国家降杠杆债转股相关政策，能够独立开展股权投资业务涉及的项目开拓、交易方案设计、尽职调查、财务估值及回报分析、合同谈判、交易实施、投后管理、投资退出等相关工作；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）开展行业研究及政策研究工作；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（3）能够处理项目执行过程中的主要问题；</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（4）协调与项目相关的主要利益相关方关系；</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5</w:t>
      </w:r>
      <w:r>
        <w:rPr>
          <w:rFonts w:hint="eastAsia" w:ascii="仿宋" w:hAnsi="仿宋" w:eastAsia="仿宋" w:cs="仿宋"/>
          <w:sz w:val="32"/>
          <w:szCs w:val="32"/>
        </w:rPr>
        <w:t>）完成领导交办的各项工作。</w:t>
      </w:r>
    </w:p>
    <w:p>
      <w:pPr>
        <w:tabs>
          <w:tab w:val="left" w:pos="4770"/>
        </w:tabs>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（四）</w:t>
      </w:r>
      <w:r>
        <w:rPr>
          <w:rFonts w:ascii="仿宋" w:hAnsi="仿宋" w:eastAsia="仿宋" w:cs="仿宋"/>
          <w:b/>
          <w:bCs/>
          <w:sz w:val="32"/>
          <w:szCs w:val="32"/>
        </w:rPr>
        <w:t>投资部</w:t>
      </w:r>
      <w:r>
        <w:rPr>
          <w:rFonts w:hint="eastAsia" w:ascii="仿宋" w:hAnsi="仿宋" w:eastAsia="仿宋" w:cs="仿宋"/>
          <w:b/>
          <w:bCs/>
          <w:sz w:val="32"/>
          <w:szCs w:val="32"/>
        </w:rPr>
        <w:t>主管</w:t>
      </w:r>
      <w:r>
        <w:rPr>
          <w:rFonts w:ascii="仿宋" w:hAnsi="仿宋" w:eastAsia="仿宋" w:cs="仿宋"/>
          <w:b/>
          <w:bCs/>
          <w:sz w:val="32"/>
          <w:szCs w:val="32"/>
        </w:rPr>
        <w:t>2</w:t>
      </w:r>
      <w:r>
        <w:rPr>
          <w:rFonts w:hint="eastAsia" w:ascii="仿宋" w:hAnsi="仿宋" w:eastAsia="仿宋" w:cs="仿宋"/>
          <w:b/>
          <w:bCs/>
          <w:sz w:val="32"/>
          <w:szCs w:val="32"/>
        </w:rPr>
        <w:t>人</w:t>
      </w:r>
    </w:p>
    <w:p>
      <w:pPr>
        <w:tabs>
          <w:tab w:val="left" w:pos="4770"/>
        </w:tabs>
        <w:spacing w:line="560" w:lineRule="exact"/>
        <w:ind w:firstLine="643" w:firstLineChars="200"/>
        <w:rPr>
          <w:rFonts w:ascii="仿宋" w:hAnsi="仿宋" w:eastAsia="仿宋" w:cs="仿宋"/>
          <w:b/>
          <w:bCs/>
          <w:sz w:val="32"/>
          <w:szCs w:val="32"/>
        </w:rPr>
      </w:pPr>
      <w:r>
        <w:rPr>
          <w:rFonts w:ascii="仿宋" w:hAnsi="仿宋" w:eastAsia="仿宋" w:cs="仿宋"/>
          <w:b/>
          <w:bCs/>
          <w:sz w:val="32"/>
          <w:szCs w:val="32"/>
        </w:rPr>
        <w:t>任职资格</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（1）硕士研究生（含）以上学历（经济、金融、会计、法律、管理等专业）；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具有二年以上股权投资基金或知名金融机构或大型企业集团等相关机构从业经验，熟悉私募股权基金的主要业务环节，具有项目投资涉及主要流程的操作经验，具有较深厚的金融、财务或法律等方面的知识积累；</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（3）开拓进取、思维活跃、灵活务实，富有激情，具有一定的投资分析研判能力；</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（4）具有CPA、</w:t>
      </w:r>
      <w:r>
        <w:rPr>
          <w:rFonts w:ascii="仿宋" w:hAnsi="仿宋" w:eastAsia="仿宋" w:cs="仿宋"/>
          <w:sz w:val="32"/>
          <w:szCs w:val="32"/>
        </w:rPr>
        <w:t>CFA</w:t>
      </w:r>
      <w:r>
        <w:rPr>
          <w:rFonts w:hint="eastAsia" w:ascii="仿宋" w:hAnsi="仿宋" w:eastAsia="仿宋" w:cs="仿宋"/>
          <w:sz w:val="32"/>
          <w:szCs w:val="32"/>
        </w:rPr>
        <w:t>、律师从业资格、基金从业资格</w:t>
      </w:r>
      <w:r>
        <w:rPr>
          <w:rFonts w:ascii="仿宋" w:hAnsi="仿宋" w:eastAsia="仿宋" w:cs="仿宋"/>
          <w:sz w:val="32"/>
          <w:szCs w:val="32"/>
        </w:rPr>
        <w:t>等</w:t>
      </w:r>
      <w:r>
        <w:rPr>
          <w:rFonts w:hint="eastAsia" w:ascii="仿宋" w:hAnsi="仿宋" w:eastAsia="仿宋" w:cs="仿宋"/>
          <w:sz w:val="32"/>
          <w:szCs w:val="32"/>
        </w:rPr>
        <w:t>优先考虑；</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（5）具备较强的服务意识、责任意识、抗压能力和团队协作能力。</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岗位职责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）能够协助项目负责人完成投资项目全流程工作，了解国家降杠杆债转股相关政策，能够较为独立开展投资主要环节相关工作；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）开展行业研究及政策研究，协助推动创新业务工作；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（3）协助处理项目执行过程中重要问题；</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（4）协助协调与项目相关的利益相关方关系；</w:t>
      </w:r>
    </w:p>
    <w:p>
      <w:pPr>
        <w:spacing w:line="560" w:lineRule="exact"/>
        <w:ind w:firstLine="640" w:firstLineChars="200"/>
        <w:rPr>
          <w:rFonts w:ascii="仿宋" w:hAnsi="仿宋" w:eastAsia="仿宋" w:cs="仿宋"/>
          <w:b/>
          <w:bCs/>
          <w:color w:val="FF0000"/>
          <w:sz w:val="32"/>
          <w:szCs w:val="32"/>
        </w:rPr>
      </w:pPr>
      <w:r>
        <w:rPr>
          <w:rFonts w:hint="eastAsia" w:ascii="仿宋" w:hAnsi="仿宋" w:eastAsia="仿宋" w:cs="仿宋"/>
          <w:sz w:val="32"/>
          <w:szCs w:val="32"/>
        </w:rPr>
        <w:t>（</w:t>
      </w:r>
      <w:r>
        <w:rPr>
          <w:rFonts w:ascii="仿宋" w:hAnsi="仿宋" w:eastAsia="仿宋" w:cs="仿宋"/>
          <w:sz w:val="32"/>
          <w:szCs w:val="32"/>
        </w:rPr>
        <w:t>5</w:t>
      </w:r>
      <w:r>
        <w:rPr>
          <w:rFonts w:hint="eastAsia" w:ascii="仿宋" w:hAnsi="仿宋" w:eastAsia="仿宋" w:cs="仿宋"/>
          <w:sz w:val="32"/>
          <w:szCs w:val="32"/>
        </w:rPr>
        <w:t>）完成领导交办的各项工作。</w:t>
      </w:r>
    </w:p>
    <w:p>
      <w:pPr>
        <w:tabs>
          <w:tab w:val="left" w:pos="4770"/>
        </w:tabs>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（五）</w:t>
      </w:r>
      <w:r>
        <w:rPr>
          <w:rFonts w:ascii="仿宋" w:hAnsi="仿宋" w:eastAsia="仿宋" w:cs="仿宋"/>
          <w:b/>
          <w:bCs/>
          <w:sz w:val="32"/>
          <w:szCs w:val="32"/>
        </w:rPr>
        <w:t>投资部</w:t>
      </w:r>
      <w:r>
        <w:rPr>
          <w:rFonts w:hint="eastAsia" w:ascii="仿宋" w:hAnsi="仿宋" w:eastAsia="仿宋" w:cs="仿宋"/>
          <w:b/>
          <w:bCs/>
          <w:sz w:val="32"/>
          <w:szCs w:val="32"/>
        </w:rPr>
        <w:t>专员</w:t>
      </w:r>
      <w:r>
        <w:rPr>
          <w:rFonts w:ascii="仿宋" w:hAnsi="仿宋" w:eastAsia="仿宋" w:cs="仿宋"/>
          <w:b/>
          <w:bCs/>
          <w:sz w:val="32"/>
          <w:szCs w:val="32"/>
        </w:rPr>
        <w:t>2</w:t>
      </w:r>
      <w:r>
        <w:rPr>
          <w:rFonts w:hint="eastAsia" w:ascii="仿宋" w:hAnsi="仿宋" w:eastAsia="仿宋" w:cs="仿宋"/>
          <w:b/>
          <w:bCs/>
          <w:sz w:val="32"/>
          <w:szCs w:val="32"/>
        </w:rPr>
        <w:t>人</w:t>
      </w:r>
    </w:p>
    <w:p>
      <w:pPr>
        <w:tabs>
          <w:tab w:val="left" w:pos="4770"/>
        </w:tabs>
        <w:spacing w:line="560" w:lineRule="exact"/>
        <w:ind w:firstLine="643" w:firstLineChars="200"/>
        <w:rPr>
          <w:rFonts w:ascii="仿宋" w:hAnsi="仿宋" w:eastAsia="仿宋" w:cs="仿宋"/>
          <w:b/>
          <w:bCs/>
          <w:sz w:val="32"/>
          <w:szCs w:val="32"/>
        </w:rPr>
      </w:pPr>
      <w:r>
        <w:rPr>
          <w:rFonts w:ascii="仿宋" w:hAnsi="仿宋" w:eastAsia="仿宋" w:cs="仿宋"/>
          <w:b/>
          <w:bCs/>
          <w:sz w:val="32"/>
          <w:szCs w:val="32"/>
        </w:rPr>
        <w:t>任职资格</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（1）硕士研究生（含）以上学历（经济、金融、会计、法律、管理等专业）；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（2）了解私募股权基金的主要业务环节，具有一定的股权投资操作经验，具有较深厚的金融、财务或法律等方面的知识积累；</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（3）开拓进取、思维活跃、灵活务实，富有激情，具有一定的投资分析研判能力；</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（4）具有CPA、</w:t>
      </w:r>
      <w:r>
        <w:rPr>
          <w:rFonts w:ascii="仿宋" w:hAnsi="仿宋" w:eastAsia="仿宋" w:cs="仿宋"/>
          <w:sz w:val="32"/>
          <w:szCs w:val="32"/>
        </w:rPr>
        <w:t>CFA</w:t>
      </w:r>
      <w:r>
        <w:rPr>
          <w:rFonts w:hint="eastAsia" w:ascii="仿宋" w:hAnsi="仿宋" w:eastAsia="仿宋" w:cs="仿宋"/>
          <w:sz w:val="32"/>
          <w:szCs w:val="32"/>
        </w:rPr>
        <w:t>、律师从业资格、基金从业资格</w:t>
      </w:r>
      <w:r>
        <w:rPr>
          <w:rFonts w:ascii="仿宋" w:hAnsi="仿宋" w:eastAsia="仿宋" w:cs="仿宋"/>
          <w:sz w:val="32"/>
          <w:szCs w:val="32"/>
        </w:rPr>
        <w:t>等</w:t>
      </w:r>
      <w:r>
        <w:rPr>
          <w:rFonts w:hint="eastAsia" w:ascii="仿宋" w:hAnsi="仿宋" w:eastAsia="仿宋" w:cs="仿宋"/>
          <w:sz w:val="32"/>
          <w:szCs w:val="32"/>
        </w:rPr>
        <w:t>优先考虑；</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（5）具备较强的服务意识、责任意识、抗压能力和团队协作能力。</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岗位职责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）能够协助项目负责人完成项目投资、投后管理、项目退出等主要环节涉及的工作，了解国家降杠杆债转股相关政策；</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）协助开展行业研究及政策研究；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（3）协助推动创新业务工作；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4</w:t>
      </w:r>
      <w:r>
        <w:rPr>
          <w:rFonts w:hint="eastAsia" w:ascii="仿宋" w:hAnsi="仿宋" w:eastAsia="仿宋" w:cs="仿宋"/>
          <w:sz w:val="32"/>
          <w:szCs w:val="32"/>
        </w:rPr>
        <w:t>）协助处理项目执行过程中相关问题；</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5</w:t>
      </w:r>
      <w:r>
        <w:rPr>
          <w:rFonts w:hint="eastAsia" w:ascii="仿宋" w:hAnsi="仿宋" w:eastAsia="仿宋" w:cs="仿宋"/>
          <w:sz w:val="32"/>
          <w:szCs w:val="32"/>
        </w:rPr>
        <w:t>）完成领导交办的各项工作。</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二、基金运营部</w:t>
      </w:r>
    </w:p>
    <w:p>
      <w:pPr>
        <w:tabs>
          <w:tab w:val="left" w:pos="4770"/>
        </w:tabs>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（一）基金运营</w:t>
      </w:r>
      <w:r>
        <w:rPr>
          <w:rFonts w:ascii="仿宋" w:hAnsi="仿宋" w:eastAsia="仿宋" w:cs="仿宋"/>
          <w:b/>
          <w:bCs/>
          <w:sz w:val="32"/>
          <w:szCs w:val="32"/>
        </w:rPr>
        <w:t>部总经理</w:t>
      </w:r>
      <w:r>
        <w:rPr>
          <w:rFonts w:hint="eastAsia" w:ascii="仿宋" w:hAnsi="仿宋" w:eastAsia="仿宋" w:cs="仿宋"/>
          <w:b/>
          <w:bCs/>
          <w:sz w:val="32"/>
          <w:szCs w:val="32"/>
        </w:rPr>
        <w:t>1人</w:t>
      </w:r>
    </w:p>
    <w:p>
      <w:pPr>
        <w:spacing w:line="560" w:lineRule="exact"/>
        <w:ind w:firstLine="643" w:firstLineChars="200"/>
        <w:rPr>
          <w:rFonts w:ascii="仿宋" w:hAnsi="仿宋" w:eastAsia="仿宋" w:cs="仿宋"/>
          <w:b/>
          <w:bCs/>
          <w:sz w:val="32"/>
          <w:szCs w:val="32"/>
        </w:rPr>
      </w:pPr>
      <w:r>
        <w:rPr>
          <w:rFonts w:ascii="仿宋" w:hAnsi="仿宋" w:eastAsia="仿宋" w:cs="仿宋"/>
          <w:b/>
          <w:bCs/>
          <w:sz w:val="32"/>
          <w:szCs w:val="32"/>
        </w:rPr>
        <w:t>任职资格</w:t>
      </w:r>
    </w:p>
    <w:p>
      <w:pPr>
        <w:spacing w:line="560" w:lineRule="exact"/>
        <w:ind w:firstLine="640" w:firstLineChars="200"/>
        <w:rPr>
          <w:rFonts w:ascii="仿宋" w:hAnsi="仿宋" w:eastAsia="仿宋" w:cs="仿宋"/>
          <w:b/>
          <w:bCs/>
          <w:sz w:val="32"/>
          <w:szCs w:val="32"/>
        </w:rPr>
      </w:pPr>
      <w:r>
        <w:rPr>
          <w:rFonts w:hint="eastAsia" w:ascii="仿宋" w:hAnsi="仿宋" w:eastAsia="仿宋" w:cs="仿宋"/>
          <w:sz w:val="32"/>
          <w:szCs w:val="32"/>
        </w:rPr>
        <w:t>（1）硕士研究生（含）以上学历（经济、金融、会计、法律、管理等专业）；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具有十年以上股权投资基金或知名金融机构或大型企业集团等相关机构从业经验，精通私募股权基金的各个业务环节，具备独立进行基金产品研发、合作推广、资金募集、登记备案、存续期管理等全流程操作经验和成功案例，并可以带领团队开展上述工作，在行业内具有丰富的人脉和资源；</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对国企改革、国有资本运营公司功能定位、公司治理、私募股权投资基金行业及市场化债转股业务发展趋势具有深刻认识，具有广阔的行业视野、较强的分析能力、独立研究能力和报告撰写能力，文笔出众；</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4</w:t>
      </w:r>
      <w:r>
        <w:rPr>
          <w:rFonts w:hint="eastAsia" w:ascii="仿宋" w:hAnsi="仿宋" w:eastAsia="仿宋" w:cs="仿宋"/>
          <w:sz w:val="32"/>
          <w:szCs w:val="32"/>
        </w:rPr>
        <w:t>）具有高度责任心、上进心，具有较强管理能力和跨部门沟通、协调能力，具备较强的市场意识、服务意识、责任意识和团队协作能力；</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5</w:t>
      </w:r>
      <w:r>
        <w:rPr>
          <w:rFonts w:hint="eastAsia" w:ascii="仿宋" w:hAnsi="仿宋" w:eastAsia="仿宋" w:cs="仿宋"/>
          <w:sz w:val="32"/>
          <w:szCs w:val="32"/>
        </w:rPr>
        <w:t>）具有CPA、</w:t>
      </w:r>
      <w:r>
        <w:rPr>
          <w:rFonts w:ascii="仿宋" w:hAnsi="仿宋" w:eastAsia="仿宋" w:cs="仿宋"/>
          <w:sz w:val="32"/>
          <w:szCs w:val="32"/>
        </w:rPr>
        <w:t>CFA</w:t>
      </w:r>
      <w:r>
        <w:rPr>
          <w:rFonts w:hint="eastAsia" w:ascii="仿宋" w:hAnsi="仿宋" w:eastAsia="仿宋" w:cs="仿宋"/>
          <w:sz w:val="32"/>
          <w:szCs w:val="32"/>
        </w:rPr>
        <w:t>、律师从业资格</w:t>
      </w:r>
      <w:r>
        <w:rPr>
          <w:rFonts w:ascii="仿宋" w:hAnsi="仿宋" w:eastAsia="仿宋" w:cs="仿宋"/>
          <w:sz w:val="32"/>
          <w:szCs w:val="32"/>
        </w:rPr>
        <w:t>等</w:t>
      </w:r>
      <w:r>
        <w:rPr>
          <w:rFonts w:hint="eastAsia" w:ascii="仿宋" w:hAnsi="仿宋" w:eastAsia="仿宋" w:cs="仿宋"/>
          <w:sz w:val="32"/>
          <w:szCs w:val="32"/>
        </w:rPr>
        <w:t>优先考虑。</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岗位职责</w:t>
      </w:r>
    </w:p>
    <w:p>
      <w:pPr>
        <w:spacing w:line="520" w:lineRule="exact"/>
        <w:ind w:firstLine="602"/>
        <w:rPr>
          <w:rFonts w:ascii="仿宋" w:hAnsi="仿宋" w:eastAsia="仿宋" w:cs="仿宋"/>
          <w:sz w:val="32"/>
          <w:szCs w:val="32"/>
        </w:rPr>
      </w:pPr>
      <w:r>
        <w:rPr>
          <w:rFonts w:hint="eastAsia" w:ascii="仿宋" w:hAnsi="仿宋" w:eastAsia="仿宋" w:cs="仿宋"/>
          <w:sz w:val="32"/>
          <w:szCs w:val="32"/>
        </w:rPr>
        <w:t>（1）负责统筹部门全面经营管理工作，带领部门成员达成部门绩效目标；</w:t>
      </w:r>
    </w:p>
    <w:p>
      <w:pPr>
        <w:spacing w:line="520" w:lineRule="exact"/>
        <w:ind w:firstLine="602"/>
        <w:rPr>
          <w:rFonts w:ascii="仿宋" w:hAnsi="仿宋" w:eastAsia="仿宋" w:cs="仿宋"/>
          <w:sz w:val="32"/>
          <w:szCs w:val="32"/>
        </w:rPr>
      </w:pPr>
      <w:r>
        <w:rPr>
          <w:rFonts w:hint="eastAsia" w:ascii="仿宋" w:hAnsi="仿宋" w:eastAsia="仿宋" w:cs="仿宋"/>
          <w:sz w:val="32"/>
          <w:szCs w:val="32"/>
        </w:rPr>
        <w:t>（2）负责主持公司基金运营管理工作，包括基金产品研发、推广、合作洽谈、基金设立、登记、备案及存续期管理等工作；</w:t>
      </w:r>
    </w:p>
    <w:p>
      <w:pPr>
        <w:spacing w:line="520" w:lineRule="exact"/>
        <w:ind w:firstLine="602"/>
        <w:rPr>
          <w:rFonts w:ascii="仿宋" w:hAnsi="仿宋" w:eastAsia="仿宋" w:cs="仿宋"/>
          <w:sz w:val="32"/>
          <w:szCs w:val="32"/>
        </w:rPr>
      </w:pPr>
      <w:r>
        <w:rPr>
          <w:rFonts w:hint="eastAsia" w:ascii="仿宋" w:hAnsi="仿宋" w:eastAsia="仿宋" w:cs="仿宋"/>
          <w:sz w:val="32"/>
          <w:szCs w:val="32"/>
        </w:rPr>
        <w:t>（3）负责主持公司基金产品合作渠道拓展与资金募集，建立基金合作、募资渠道，协调各方资源，维护合作关系，完成各项基金产品的资金募集工作；</w:t>
      </w:r>
    </w:p>
    <w:p>
      <w:pPr>
        <w:spacing w:line="520" w:lineRule="exact"/>
        <w:ind w:firstLine="602"/>
        <w:rPr>
          <w:rFonts w:ascii="仿宋" w:hAnsi="仿宋" w:eastAsia="仿宋" w:cs="仿宋"/>
          <w:sz w:val="32"/>
          <w:szCs w:val="32"/>
        </w:rPr>
      </w:pPr>
      <w:r>
        <w:rPr>
          <w:rFonts w:hint="eastAsia" w:ascii="仿宋" w:hAnsi="仿宋" w:eastAsia="仿宋" w:cs="仿宋"/>
          <w:sz w:val="32"/>
          <w:szCs w:val="32"/>
        </w:rPr>
        <w:t>（4）负责主持公司整体发展战略研究和制定，搜集及分析国内外行业重要资讯、市场信息等资料，组织各部门研讨行业发展趋势、公司发展战略并提出建设性意见和建议，牵头公司发展战略规划编制、修正和推进工作；</w:t>
      </w:r>
    </w:p>
    <w:p>
      <w:pPr>
        <w:spacing w:line="520" w:lineRule="exact"/>
        <w:ind w:firstLine="602"/>
        <w:rPr>
          <w:rFonts w:ascii="仿宋" w:hAnsi="仿宋" w:eastAsia="仿宋" w:cs="仿宋"/>
          <w:sz w:val="32"/>
          <w:szCs w:val="32"/>
        </w:rPr>
      </w:pPr>
      <w:r>
        <w:rPr>
          <w:rFonts w:hint="eastAsia" w:ascii="仿宋" w:hAnsi="仿宋" w:eastAsia="仿宋" w:cs="仿宋"/>
          <w:sz w:val="32"/>
          <w:szCs w:val="32"/>
        </w:rPr>
        <w:t>（5）负责牵头落实公司深化改革工作，协调公司各部门按照国企改革精神推进体制机制建设，完成各专项任务，持续提升公司竞争力；</w:t>
      </w:r>
    </w:p>
    <w:p>
      <w:pPr>
        <w:spacing w:line="520" w:lineRule="exact"/>
        <w:ind w:firstLine="602"/>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6</w:t>
      </w:r>
      <w:r>
        <w:rPr>
          <w:rFonts w:hint="eastAsia" w:ascii="仿宋" w:hAnsi="仿宋" w:eastAsia="仿宋" w:cs="仿宋"/>
          <w:sz w:val="32"/>
          <w:szCs w:val="32"/>
        </w:rPr>
        <w:t>）负责部门分管的投后管理事务，包括投后事项的日常管理、派出人员的组织和管理、参与被投企业走访及信息报送等相关工作；</w:t>
      </w:r>
    </w:p>
    <w:p>
      <w:pPr>
        <w:spacing w:line="520" w:lineRule="exact"/>
        <w:ind w:firstLine="602"/>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7</w:t>
      </w:r>
      <w:r>
        <w:rPr>
          <w:rFonts w:hint="eastAsia" w:ascii="仿宋" w:hAnsi="仿宋" w:eastAsia="仿宋" w:cs="仿宋"/>
          <w:sz w:val="32"/>
          <w:szCs w:val="32"/>
        </w:rPr>
        <w:t>）负责部门工作流程调整与优化，协调基金运营部对其他部门的业务支持，管理部门内部事务，完成领导交办的各项工作；</w:t>
      </w:r>
    </w:p>
    <w:p>
      <w:pPr>
        <w:spacing w:line="520" w:lineRule="exact"/>
        <w:ind w:firstLine="602"/>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8</w:t>
      </w:r>
      <w:r>
        <w:rPr>
          <w:rFonts w:hint="eastAsia" w:ascii="仿宋" w:hAnsi="仿宋" w:eastAsia="仿宋" w:cs="仿宋"/>
          <w:sz w:val="32"/>
          <w:szCs w:val="32"/>
        </w:rPr>
        <w:t>）参与制定和监督落实有关业务的规章制度、业务流程及操作指引；</w:t>
      </w:r>
    </w:p>
    <w:p>
      <w:pPr>
        <w:spacing w:line="520" w:lineRule="exact"/>
        <w:ind w:firstLine="602"/>
        <w:rPr>
          <w:rFonts w:ascii="仿宋" w:hAnsi="仿宋" w:eastAsia="仿宋" w:cs="仿宋"/>
          <w:sz w:val="32"/>
          <w:szCs w:val="32"/>
        </w:rPr>
      </w:pPr>
      <w:r>
        <w:rPr>
          <w:rFonts w:hint="eastAsia" w:ascii="仿宋" w:hAnsi="仿宋" w:eastAsia="仿宋" w:cs="仿宋"/>
          <w:sz w:val="32"/>
          <w:szCs w:val="32"/>
        </w:rPr>
        <w:t>（9）负责分配部门工作及任务指标，领导并激励部门员工达成目标。</w:t>
      </w:r>
    </w:p>
    <w:p>
      <w:pPr>
        <w:spacing w:line="520" w:lineRule="exact"/>
        <w:ind w:firstLine="565" w:firstLineChars="176"/>
        <w:rPr>
          <w:rFonts w:ascii="仿宋" w:hAnsi="仿宋" w:eastAsia="仿宋" w:cs="仿宋"/>
          <w:b/>
          <w:sz w:val="32"/>
          <w:szCs w:val="32"/>
        </w:rPr>
      </w:pPr>
      <w:r>
        <w:rPr>
          <w:rFonts w:hint="eastAsia" w:ascii="仿宋" w:hAnsi="仿宋" w:eastAsia="仿宋" w:cs="仿宋"/>
          <w:b/>
          <w:sz w:val="32"/>
          <w:szCs w:val="32"/>
        </w:rPr>
        <w:t>（二）基金运营部基金管理岗1人</w:t>
      </w:r>
    </w:p>
    <w:p>
      <w:pPr>
        <w:spacing w:line="520" w:lineRule="exact"/>
        <w:ind w:firstLine="602"/>
        <w:rPr>
          <w:rFonts w:ascii="仿宋" w:hAnsi="仿宋" w:eastAsia="仿宋" w:cs="仿宋"/>
          <w:b/>
          <w:sz w:val="32"/>
          <w:szCs w:val="32"/>
        </w:rPr>
      </w:pPr>
      <w:r>
        <w:rPr>
          <w:rFonts w:hint="eastAsia" w:ascii="仿宋" w:hAnsi="仿宋" w:eastAsia="仿宋" w:cs="仿宋"/>
          <w:b/>
          <w:sz w:val="32"/>
          <w:szCs w:val="32"/>
        </w:rPr>
        <w:t>任职资格</w:t>
      </w:r>
    </w:p>
    <w:p>
      <w:pPr>
        <w:spacing w:line="520" w:lineRule="exact"/>
        <w:ind w:firstLine="602"/>
        <w:rPr>
          <w:rFonts w:ascii="仿宋" w:hAnsi="仿宋" w:eastAsia="仿宋" w:cs="仿宋"/>
          <w:sz w:val="32"/>
          <w:szCs w:val="32"/>
        </w:rPr>
      </w:pPr>
      <w:r>
        <w:rPr>
          <w:rFonts w:hint="eastAsia" w:ascii="仿宋" w:hAnsi="仿宋" w:eastAsia="仿宋" w:cs="仿宋"/>
          <w:sz w:val="32"/>
          <w:szCs w:val="32"/>
        </w:rPr>
        <w:t>（1）硕士研究生（含）以上学历（经济、金融、会计、法律、管理等专业）；</w:t>
      </w:r>
    </w:p>
    <w:p>
      <w:pPr>
        <w:spacing w:line="520" w:lineRule="exact"/>
        <w:ind w:firstLine="602"/>
        <w:rPr>
          <w:rFonts w:ascii="仿宋" w:hAnsi="仿宋" w:eastAsia="仿宋" w:cs="仿宋"/>
          <w:sz w:val="32"/>
          <w:szCs w:val="32"/>
        </w:rPr>
      </w:pPr>
      <w:r>
        <w:rPr>
          <w:rFonts w:hint="eastAsia" w:ascii="仿宋" w:hAnsi="仿宋" w:eastAsia="仿宋" w:cs="仿宋"/>
          <w:sz w:val="32"/>
          <w:szCs w:val="32"/>
        </w:rPr>
        <w:t>（2）具有五年以上股权投资基金、知名金融机构或大型企业集团等相关机构从业经验，精通私募股权基金的各个业务环节，具备进行基金产品研发、合作推广、资金募集、登记备案、存续期管理等全流程操作经验和成功案例，可以独立或带领团队开展上述工作，在行业内具有一定的人脉和资源；</w:t>
      </w:r>
    </w:p>
    <w:p>
      <w:pPr>
        <w:spacing w:line="520" w:lineRule="exact"/>
        <w:ind w:firstLine="602"/>
        <w:rPr>
          <w:rFonts w:ascii="仿宋" w:hAnsi="仿宋" w:eastAsia="仿宋" w:cs="仿宋"/>
          <w:sz w:val="32"/>
          <w:szCs w:val="32"/>
        </w:rPr>
      </w:pPr>
      <w:r>
        <w:rPr>
          <w:rFonts w:hint="eastAsia" w:ascii="仿宋" w:hAnsi="仿宋" w:eastAsia="仿宋" w:cs="仿宋"/>
          <w:sz w:val="32"/>
          <w:szCs w:val="32"/>
        </w:rPr>
        <w:t>（3）对私募股权投资基金行业发展趋势具有一定的认识，具有较为广阔的行业视野；</w:t>
      </w:r>
    </w:p>
    <w:p>
      <w:pPr>
        <w:spacing w:line="520" w:lineRule="exact"/>
        <w:ind w:firstLine="602"/>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4</w:t>
      </w:r>
      <w:r>
        <w:rPr>
          <w:rFonts w:hint="eastAsia" w:ascii="仿宋" w:hAnsi="仿宋" w:eastAsia="仿宋" w:cs="仿宋"/>
          <w:sz w:val="32"/>
          <w:szCs w:val="32"/>
        </w:rPr>
        <w:t>）具有高度责任心、上进心，具有较强管理能力和跨部门沟通、协调能力，具备较强的市场意识、服务意识、责任意识和团队协作能力；</w:t>
      </w:r>
    </w:p>
    <w:p>
      <w:pPr>
        <w:spacing w:line="520" w:lineRule="exact"/>
        <w:ind w:firstLine="602"/>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5</w:t>
      </w:r>
      <w:r>
        <w:rPr>
          <w:rFonts w:hint="eastAsia" w:ascii="仿宋" w:hAnsi="仿宋" w:eastAsia="仿宋" w:cs="仿宋"/>
          <w:sz w:val="32"/>
          <w:szCs w:val="32"/>
        </w:rPr>
        <w:t>）具有CPA、CFA、律师从业资格等优先考虑；</w:t>
      </w:r>
    </w:p>
    <w:p>
      <w:pPr>
        <w:spacing w:line="520" w:lineRule="exact"/>
        <w:ind w:firstLine="602"/>
        <w:rPr>
          <w:rFonts w:ascii="仿宋" w:hAnsi="仿宋" w:eastAsia="仿宋" w:cs="仿宋"/>
          <w:sz w:val="32"/>
          <w:szCs w:val="32"/>
        </w:rPr>
      </w:pPr>
      <w:r>
        <w:rPr>
          <w:rFonts w:hint="eastAsia" w:ascii="仿宋" w:hAnsi="仿宋" w:eastAsia="仿宋" w:cs="仿宋"/>
          <w:sz w:val="32"/>
          <w:szCs w:val="32"/>
        </w:rPr>
        <w:t>（6）具备募资资源或项目资源者优先。</w:t>
      </w:r>
    </w:p>
    <w:p>
      <w:pPr>
        <w:spacing w:line="520" w:lineRule="exact"/>
        <w:ind w:firstLine="602"/>
        <w:rPr>
          <w:rFonts w:ascii="仿宋" w:hAnsi="仿宋" w:eastAsia="仿宋" w:cs="仿宋"/>
          <w:b/>
          <w:sz w:val="32"/>
          <w:szCs w:val="32"/>
        </w:rPr>
      </w:pPr>
      <w:r>
        <w:rPr>
          <w:rFonts w:hint="eastAsia" w:ascii="仿宋" w:hAnsi="仿宋" w:eastAsia="仿宋" w:cs="仿宋"/>
          <w:b/>
          <w:sz w:val="32"/>
          <w:szCs w:val="32"/>
        </w:rPr>
        <w:t>岗位职责</w:t>
      </w:r>
    </w:p>
    <w:p>
      <w:pPr>
        <w:spacing w:line="520" w:lineRule="exact"/>
        <w:ind w:firstLine="602"/>
        <w:rPr>
          <w:rFonts w:ascii="仿宋" w:hAnsi="仿宋" w:eastAsia="仿宋" w:cs="仿宋"/>
          <w:sz w:val="32"/>
          <w:szCs w:val="32"/>
        </w:rPr>
      </w:pPr>
      <w:r>
        <w:rPr>
          <w:rFonts w:hint="eastAsia" w:ascii="仿宋" w:hAnsi="仿宋" w:eastAsia="仿宋" w:cs="仿宋"/>
          <w:sz w:val="32"/>
          <w:szCs w:val="32"/>
        </w:rPr>
        <w:t>（1）负责基金产品研发、推广、合作洽谈、基金设立、登记、备案及存续期管理等全流程工作；</w:t>
      </w:r>
    </w:p>
    <w:p>
      <w:pPr>
        <w:spacing w:line="520" w:lineRule="exact"/>
        <w:ind w:firstLine="602"/>
        <w:rPr>
          <w:rFonts w:ascii="仿宋" w:hAnsi="仿宋" w:eastAsia="仿宋" w:cs="仿宋"/>
          <w:sz w:val="32"/>
          <w:szCs w:val="32"/>
        </w:rPr>
      </w:pPr>
      <w:r>
        <w:rPr>
          <w:rFonts w:hint="eastAsia" w:ascii="仿宋" w:hAnsi="仿宋" w:eastAsia="仿宋" w:cs="仿宋"/>
          <w:sz w:val="32"/>
          <w:szCs w:val="32"/>
        </w:rPr>
        <w:t>（2）负责基金产品合作渠道拓展与资金募集，建立基金合作、募资渠道，协调各方资源，维护合作关系，完成基金产品的资金募集工作和部门相关任务目标；</w:t>
      </w:r>
    </w:p>
    <w:p>
      <w:pPr>
        <w:spacing w:line="520" w:lineRule="exact"/>
        <w:ind w:firstLine="602"/>
        <w:rPr>
          <w:rFonts w:ascii="仿宋" w:hAnsi="仿宋" w:eastAsia="仿宋" w:cs="仿宋"/>
          <w:sz w:val="32"/>
          <w:szCs w:val="32"/>
        </w:rPr>
      </w:pPr>
      <w:r>
        <w:rPr>
          <w:rFonts w:hint="eastAsia" w:ascii="仿宋" w:hAnsi="仿宋" w:eastAsia="仿宋" w:cs="仿宋"/>
          <w:sz w:val="32"/>
          <w:szCs w:val="32"/>
        </w:rPr>
        <w:t>（3）持续跟踪行业、监管政策动态，参与部门战略研究、深化改革等相关工作；</w:t>
      </w:r>
    </w:p>
    <w:p>
      <w:pPr>
        <w:spacing w:line="520" w:lineRule="exact"/>
        <w:ind w:firstLine="602"/>
        <w:rPr>
          <w:rFonts w:ascii="仿宋" w:hAnsi="仿宋" w:eastAsia="仿宋" w:cs="仿宋"/>
          <w:sz w:val="32"/>
          <w:szCs w:val="32"/>
        </w:rPr>
      </w:pPr>
      <w:r>
        <w:rPr>
          <w:rFonts w:hint="eastAsia" w:ascii="仿宋" w:hAnsi="仿宋" w:eastAsia="仿宋" w:cs="仿宋"/>
          <w:sz w:val="32"/>
          <w:szCs w:val="32"/>
        </w:rPr>
        <w:t>（4）兼顾部门投后事务日常管理职能、走访被投企业，参与部门投后管理相关工作；</w:t>
      </w:r>
    </w:p>
    <w:p>
      <w:pPr>
        <w:spacing w:line="520" w:lineRule="exact"/>
        <w:ind w:firstLine="602"/>
        <w:rPr>
          <w:rFonts w:ascii="仿宋" w:hAnsi="仿宋" w:eastAsia="仿宋" w:cs="仿宋"/>
          <w:sz w:val="32"/>
          <w:szCs w:val="32"/>
        </w:rPr>
      </w:pPr>
      <w:r>
        <w:rPr>
          <w:rFonts w:hint="eastAsia" w:ascii="仿宋" w:hAnsi="仿宋" w:eastAsia="仿宋" w:cs="仿宋"/>
          <w:sz w:val="32"/>
          <w:szCs w:val="32"/>
        </w:rPr>
        <w:t>（5）完成领导交办的其他各项工作。</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sz w:val="32"/>
          <w:szCs w:val="32"/>
        </w:rPr>
        <w:t>（三）基金</w:t>
      </w:r>
      <w:r>
        <w:rPr>
          <w:rFonts w:ascii="仿宋" w:hAnsi="仿宋" w:eastAsia="仿宋" w:cs="仿宋"/>
          <w:b/>
          <w:sz w:val="32"/>
          <w:szCs w:val="32"/>
        </w:rPr>
        <w:t>运营部</w:t>
      </w:r>
      <w:r>
        <w:rPr>
          <w:rFonts w:hint="eastAsia" w:ascii="仿宋" w:hAnsi="仿宋" w:eastAsia="仿宋" w:cs="仿宋"/>
          <w:b/>
          <w:bCs/>
          <w:sz w:val="32"/>
          <w:szCs w:val="32"/>
        </w:rPr>
        <w:t>投后管理岗2人</w:t>
      </w:r>
    </w:p>
    <w:p>
      <w:pPr>
        <w:spacing w:line="520" w:lineRule="exact"/>
        <w:ind w:firstLine="565" w:firstLineChars="176"/>
        <w:rPr>
          <w:rFonts w:ascii="仿宋" w:hAnsi="仿宋" w:eastAsia="仿宋" w:cs="仿宋"/>
          <w:b/>
          <w:sz w:val="32"/>
          <w:szCs w:val="32"/>
        </w:rPr>
      </w:pPr>
      <w:r>
        <w:rPr>
          <w:rFonts w:hint="eastAsia" w:ascii="仿宋" w:hAnsi="仿宋" w:eastAsia="仿宋" w:cs="仿宋"/>
          <w:b/>
          <w:sz w:val="32"/>
          <w:szCs w:val="32"/>
        </w:rPr>
        <w:t>任职资格</w:t>
      </w:r>
    </w:p>
    <w:p>
      <w:pPr>
        <w:spacing w:line="520" w:lineRule="exact"/>
        <w:ind w:firstLine="602"/>
        <w:rPr>
          <w:rFonts w:ascii="仿宋" w:hAnsi="仿宋" w:eastAsia="仿宋" w:cs="仿宋"/>
          <w:sz w:val="32"/>
          <w:szCs w:val="32"/>
        </w:rPr>
      </w:pPr>
      <w:r>
        <w:rPr>
          <w:rFonts w:hint="eastAsia" w:ascii="仿宋" w:hAnsi="仿宋" w:eastAsia="仿宋" w:cs="仿宋"/>
          <w:sz w:val="32"/>
          <w:szCs w:val="32"/>
        </w:rPr>
        <w:t>（1）硕士研究生（含）以上学历（经济、金融、会计、法律、管理等专业）；</w:t>
      </w:r>
    </w:p>
    <w:p>
      <w:pPr>
        <w:spacing w:line="520" w:lineRule="exact"/>
        <w:ind w:firstLine="602"/>
        <w:rPr>
          <w:rFonts w:ascii="仿宋" w:hAnsi="仿宋" w:eastAsia="仿宋" w:cs="仿宋"/>
          <w:sz w:val="32"/>
          <w:szCs w:val="32"/>
        </w:rPr>
      </w:pPr>
      <w:r>
        <w:rPr>
          <w:rFonts w:hint="eastAsia" w:ascii="仿宋" w:hAnsi="仿宋" w:eastAsia="仿宋" w:cs="仿宋"/>
          <w:sz w:val="32"/>
          <w:szCs w:val="32"/>
        </w:rPr>
        <w:t>（2）具有股权投资基金、知名金融机构或大型企业等机构相关从业经验，熟悉投后管理业务，掌握投资领域财务和法务的相关知识，对投后管理和公司治理有一定理解，具有投后管理工作经验者优先；</w:t>
      </w:r>
    </w:p>
    <w:p>
      <w:pPr>
        <w:spacing w:line="520" w:lineRule="exact"/>
        <w:ind w:firstLine="602"/>
        <w:rPr>
          <w:rFonts w:ascii="仿宋" w:hAnsi="仿宋" w:eastAsia="仿宋" w:cs="仿宋"/>
          <w:sz w:val="32"/>
          <w:szCs w:val="32"/>
        </w:rPr>
      </w:pPr>
      <w:r>
        <w:rPr>
          <w:rFonts w:hint="eastAsia" w:ascii="仿宋" w:hAnsi="仿宋" w:eastAsia="仿宋" w:cs="仿宋"/>
          <w:sz w:val="32"/>
          <w:szCs w:val="32"/>
        </w:rPr>
        <w:t>（3）责任心强，工作踏实，做事严谨细致，具有良好的团队合作精神、优秀的沟通表达和逻辑思维能力。</w:t>
      </w:r>
    </w:p>
    <w:p>
      <w:pPr>
        <w:spacing w:line="520" w:lineRule="exact"/>
        <w:ind w:firstLine="602"/>
        <w:rPr>
          <w:rFonts w:ascii="仿宋" w:hAnsi="仿宋" w:eastAsia="仿宋" w:cs="仿宋"/>
          <w:sz w:val="32"/>
          <w:szCs w:val="32"/>
        </w:rPr>
      </w:pPr>
      <w:r>
        <w:rPr>
          <w:rFonts w:hint="eastAsia" w:ascii="仿宋" w:hAnsi="仿宋" w:eastAsia="仿宋" w:cs="仿宋"/>
          <w:sz w:val="32"/>
          <w:szCs w:val="32"/>
        </w:rPr>
        <w:t>（4）具有CPA、CFA、律师从业资格、基金从业资格等优先考虑。</w:t>
      </w:r>
    </w:p>
    <w:p>
      <w:pPr>
        <w:spacing w:line="520" w:lineRule="exact"/>
        <w:ind w:firstLine="602"/>
        <w:rPr>
          <w:rFonts w:ascii="仿宋" w:hAnsi="仿宋" w:eastAsia="仿宋" w:cs="仿宋"/>
          <w:b/>
          <w:bCs/>
          <w:sz w:val="32"/>
          <w:szCs w:val="32"/>
        </w:rPr>
      </w:pPr>
      <w:r>
        <w:rPr>
          <w:rFonts w:hint="eastAsia" w:ascii="仿宋" w:hAnsi="仿宋" w:eastAsia="仿宋" w:cs="仿宋"/>
          <w:b/>
          <w:bCs/>
          <w:sz w:val="32"/>
          <w:szCs w:val="32"/>
        </w:rPr>
        <w:t>岗位职责</w:t>
      </w:r>
    </w:p>
    <w:p>
      <w:pPr>
        <w:spacing w:line="520" w:lineRule="exact"/>
        <w:ind w:firstLine="602"/>
        <w:rPr>
          <w:rFonts w:ascii="仿宋" w:hAnsi="仿宋" w:eastAsia="仿宋" w:cs="仿宋"/>
          <w:sz w:val="32"/>
          <w:szCs w:val="32"/>
        </w:rPr>
      </w:pPr>
      <w:r>
        <w:rPr>
          <w:rFonts w:hint="eastAsia" w:ascii="仿宋" w:hAnsi="仿宋" w:eastAsia="仿宋" w:cs="仿宋"/>
          <w:sz w:val="32"/>
          <w:szCs w:val="32"/>
        </w:rPr>
        <w:t>（1）按照公司投后管理办法承担部门投后管理事务，确保投后事项程序规范、流程高效。</w:t>
      </w:r>
    </w:p>
    <w:p>
      <w:pPr>
        <w:spacing w:line="520" w:lineRule="exact"/>
        <w:ind w:firstLine="602"/>
        <w:rPr>
          <w:rFonts w:ascii="仿宋" w:hAnsi="仿宋" w:eastAsia="仿宋" w:cs="仿宋"/>
          <w:sz w:val="32"/>
          <w:szCs w:val="32"/>
        </w:rPr>
      </w:pPr>
      <w:r>
        <w:rPr>
          <w:rFonts w:hint="eastAsia" w:ascii="仿宋" w:hAnsi="仿宋" w:eastAsia="仿宋" w:cs="仿宋"/>
          <w:sz w:val="32"/>
          <w:szCs w:val="32"/>
        </w:rPr>
        <w:t>（2）定期走访被投企业，了解被投企业的经营情况，对投后事项独立出具意见，通过多部门联合监管防范投资风险。</w:t>
      </w:r>
    </w:p>
    <w:p>
      <w:pPr>
        <w:spacing w:line="520" w:lineRule="exact"/>
        <w:ind w:firstLine="602"/>
        <w:rPr>
          <w:rFonts w:ascii="仿宋" w:hAnsi="仿宋" w:eastAsia="仿宋" w:cs="仿宋"/>
          <w:sz w:val="32"/>
          <w:szCs w:val="32"/>
        </w:rPr>
      </w:pPr>
      <w:r>
        <w:rPr>
          <w:rFonts w:hint="eastAsia" w:ascii="仿宋" w:hAnsi="仿宋" w:eastAsia="仿宋" w:cs="仿宋"/>
          <w:sz w:val="32"/>
          <w:szCs w:val="32"/>
        </w:rPr>
        <w:t>（3）完善公司投后管理体系，细化投后管理实施细则，规范操作流程，提升投后管理能力和效率；</w:t>
      </w:r>
    </w:p>
    <w:p>
      <w:pPr>
        <w:spacing w:line="520" w:lineRule="exact"/>
        <w:ind w:firstLine="602"/>
        <w:rPr>
          <w:rFonts w:ascii="仿宋" w:hAnsi="仿宋" w:eastAsia="仿宋" w:cs="仿宋"/>
          <w:sz w:val="32"/>
          <w:szCs w:val="32"/>
        </w:rPr>
      </w:pPr>
      <w:r>
        <w:rPr>
          <w:rFonts w:hint="eastAsia" w:ascii="仿宋" w:hAnsi="仿宋" w:eastAsia="仿宋" w:cs="仿宋"/>
          <w:sz w:val="32"/>
          <w:szCs w:val="32"/>
        </w:rPr>
        <w:t>（4）与各部门协同开展与被投企业的深层次互动，研究投后赋能，提升被投企业价值。</w:t>
      </w:r>
    </w:p>
    <w:p>
      <w:pPr>
        <w:spacing w:line="520" w:lineRule="exact"/>
        <w:ind w:firstLine="602"/>
        <w:rPr>
          <w:rFonts w:ascii="仿宋" w:hAnsi="仿宋" w:eastAsia="仿宋" w:cs="仿宋"/>
          <w:sz w:val="32"/>
          <w:szCs w:val="32"/>
        </w:rPr>
      </w:pPr>
      <w:r>
        <w:rPr>
          <w:rFonts w:hint="eastAsia" w:ascii="仿宋" w:hAnsi="仿宋" w:eastAsia="仿宋" w:cs="仿宋"/>
          <w:sz w:val="32"/>
          <w:szCs w:val="32"/>
        </w:rPr>
        <w:t>（5）协助部门处理基金运营、日常管理等其他工作。</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三、风控法务部</w:t>
      </w:r>
    </w:p>
    <w:p>
      <w:pPr>
        <w:tabs>
          <w:tab w:val="left" w:pos="4770"/>
        </w:tabs>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（一）风控法务</w:t>
      </w:r>
      <w:r>
        <w:rPr>
          <w:rFonts w:ascii="仿宋" w:hAnsi="仿宋" w:eastAsia="仿宋" w:cs="仿宋"/>
          <w:b/>
          <w:bCs/>
          <w:sz w:val="32"/>
          <w:szCs w:val="32"/>
        </w:rPr>
        <w:t>部总经理</w:t>
      </w:r>
      <w:r>
        <w:rPr>
          <w:rFonts w:hint="eastAsia" w:ascii="仿宋" w:hAnsi="仿宋" w:eastAsia="仿宋" w:cs="仿宋"/>
          <w:b/>
          <w:bCs/>
          <w:sz w:val="32"/>
          <w:szCs w:val="32"/>
        </w:rPr>
        <w:t>1人</w:t>
      </w:r>
    </w:p>
    <w:p>
      <w:pPr>
        <w:spacing w:line="560" w:lineRule="exact"/>
        <w:ind w:firstLine="643" w:firstLineChars="200"/>
        <w:rPr>
          <w:rFonts w:ascii="仿宋" w:hAnsi="仿宋" w:eastAsia="仿宋" w:cs="仿宋"/>
          <w:b/>
          <w:bCs/>
          <w:sz w:val="32"/>
          <w:szCs w:val="32"/>
        </w:rPr>
      </w:pPr>
      <w:r>
        <w:rPr>
          <w:rFonts w:ascii="仿宋" w:hAnsi="仿宋" w:eastAsia="仿宋" w:cs="仿宋"/>
          <w:b/>
          <w:bCs/>
          <w:sz w:val="32"/>
          <w:szCs w:val="32"/>
        </w:rPr>
        <w:t>任职资格</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（1）硕士研究生（含）以上学历（法律、财务、审计等专业）；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（2）具有八年以上资产管理行业风控法务合规相关资本运作经验、五年以上风险法务合规内控条线相关部门管理经验；</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（3）具备独立进行私募股权投资业务尽职调查、风险审查、合规评估、投后监测、争议解决、投后评价等全流程工作的能力和一、二级市场成功投资并退出的项目经验；</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精通私募基金、市场化债转股、资本市场等业务法律法规、监管政策及合规内控要求，熟悉各类金融工具；对资产管理行业资本运作有深入理解，对于市场化债转股业务模式有深入理解；拥有公司法治合规内控风险一体化建设经验和市场化债转股项目成功经验者优先考虑；</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（5）具有全国法律职业资格、CPA、FRM、CIA、基金从业资格者、证券从业资格者优先考虑；</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（6）具有极强的抗压能力，具备较强的责任意识和团队领导能力，工作作风严谨务实，能够适应频繁出差、长期加班者优先考虑。</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岗位职责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（1）贯彻落实国家、监管机构和集团要求，负责公司法治合规内控风险一体化以及投资风控策略的研究、建设与完善；</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（2）负责拟订公司风控法务部工作的基本要求、总体目标和具体规划，负责风控法务部工作的具体开展与落实；</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3</w:t>
      </w:r>
      <w:r>
        <w:rPr>
          <w:rFonts w:hint="eastAsia" w:ascii="仿宋" w:hAnsi="仿宋" w:eastAsia="仿宋" w:cs="仿宋"/>
          <w:sz w:val="32"/>
          <w:szCs w:val="32"/>
        </w:rPr>
        <w:t>）带领团队完成公司投资业务“进、募、投、管、退”全流程的风险管控，完成项目协助尽调、风险审查、合规评估、法律文件审核、投后监测以及争议解决等投前、投中、投后各个环节具体工作；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（4）带领团队完成公司合规管理、审计内控各项工作，定期、不定期在公司内部组织开展合规检查与审计评价，配合纪检监察部门进行相关工作，协助监管部门完成各项工作；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5</w:t>
      </w:r>
      <w:r>
        <w:rPr>
          <w:rFonts w:hint="eastAsia" w:ascii="仿宋" w:hAnsi="仿宋" w:eastAsia="仿宋" w:cs="仿宋"/>
          <w:sz w:val="32"/>
          <w:szCs w:val="32"/>
        </w:rPr>
        <w:t>）负责公司全员风控合规的文化培养与能力提高，带领团队定期、不定期开展法治合规内控风险文化建设活动；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6</w:t>
      </w:r>
      <w:r>
        <w:rPr>
          <w:rFonts w:hint="eastAsia" w:ascii="仿宋" w:hAnsi="仿宋" w:eastAsia="仿宋" w:cs="仿宋"/>
          <w:sz w:val="32"/>
          <w:szCs w:val="32"/>
        </w:rPr>
        <w:t>）负责部门团队的建设与管理，带领团队完成公司交办的其他各项工作。</w:t>
      </w:r>
    </w:p>
    <w:p>
      <w:pPr>
        <w:tabs>
          <w:tab w:val="left" w:pos="4770"/>
        </w:tabs>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（二）风控法务</w:t>
      </w:r>
      <w:r>
        <w:rPr>
          <w:rFonts w:ascii="仿宋" w:hAnsi="仿宋" w:eastAsia="仿宋" w:cs="仿宋"/>
          <w:b/>
          <w:bCs/>
          <w:sz w:val="32"/>
          <w:szCs w:val="32"/>
        </w:rPr>
        <w:t>部风险管理</w:t>
      </w:r>
      <w:r>
        <w:rPr>
          <w:rFonts w:hint="eastAsia" w:ascii="仿宋" w:hAnsi="仿宋" w:eastAsia="仿宋" w:cs="仿宋"/>
          <w:b/>
          <w:bCs/>
          <w:sz w:val="32"/>
          <w:szCs w:val="32"/>
        </w:rPr>
        <w:t>岗</w:t>
      </w:r>
      <w:r>
        <w:rPr>
          <w:rFonts w:ascii="仿宋" w:hAnsi="仿宋" w:eastAsia="仿宋" w:cs="仿宋"/>
          <w:b/>
          <w:bCs/>
          <w:sz w:val="32"/>
          <w:szCs w:val="32"/>
        </w:rPr>
        <w:t>1</w:t>
      </w:r>
      <w:r>
        <w:rPr>
          <w:rFonts w:hint="eastAsia" w:ascii="仿宋" w:hAnsi="仿宋" w:eastAsia="仿宋" w:cs="仿宋"/>
          <w:b/>
          <w:bCs/>
          <w:sz w:val="32"/>
          <w:szCs w:val="32"/>
        </w:rPr>
        <w:t>人</w:t>
      </w:r>
    </w:p>
    <w:p>
      <w:pPr>
        <w:spacing w:line="560" w:lineRule="exact"/>
        <w:ind w:firstLine="643" w:firstLineChars="200"/>
        <w:rPr>
          <w:rFonts w:ascii="仿宋" w:hAnsi="仿宋" w:eastAsia="仿宋" w:cs="仿宋"/>
          <w:b/>
          <w:bCs/>
          <w:sz w:val="32"/>
          <w:szCs w:val="32"/>
        </w:rPr>
      </w:pPr>
      <w:r>
        <w:rPr>
          <w:rFonts w:ascii="仿宋" w:hAnsi="仿宋" w:eastAsia="仿宋" w:cs="仿宋"/>
          <w:b/>
          <w:bCs/>
          <w:sz w:val="32"/>
          <w:szCs w:val="32"/>
        </w:rPr>
        <w:t>任职资格</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（1）硕士研究生（含）以上学历（法律、财务、审计等专业）；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（2）具有五年以上资产管理行业风险法务合规内控审计相关工作经验；</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具备完成私募股权投资业务尽职调查、风险审查、合规评估、投后监测、争议解决等工作的能力；熟悉私募基金、市场化债转股、资本市场等业务，了解各类金融工具；拥有公司法治合规内控风险一体化建设经验者优先考虑；</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4</w:t>
      </w:r>
      <w:r>
        <w:rPr>
          <w:rFonts w:hint="eastAsia" w:ascii="仿宋" w:hAnsi="仿宋" w:eastAsia="仿宋" w:cs="仿宋"/>
          <w:sz w:val="32"/>
          <w:szCs w:val="32"/>
        </w:rPr>
        <w:t>）具有全国法律职业资格、C</w:t>
      </w:r>
      <w:r>
        <w:rPr>
          <w:rFonts w:ascii="仿宋" w:hAnsi="仿宋" w:eastAsia="仿宋" w:cs="仿宋"/>
          <w:sz w:val="32"/>
          <w:szCs w:val="32"/>
        </w:rPr>
        <w:t>PA</w:t>
      </w:r>
      <w:r>
        <w:rPr>
          <w:rFonts w:hint="eastAsia" w:ascii="仿宋" w:hAnsi="仿宋" w:eastAsia="仿宋" w:cs="仿宋"/>
          <w:sz w:val="32"/>
          <w:szCs w:val="32"/>
        </w:rPr>
        <w:t>、FRM、C</w:t>
      </w:r>
      <w:r>
        <w:rPr>
          <w:rFonts w:ascii="仿宋" w:hAnsi="仿宋" w:eastAsia="仿宋" w:cs="仿宋"/>
          <w:sz w:val="32"/>
          <w:szCs w:val="32"/>
        </w:rPr>
        <w:t>IA</w:t>
      </w:r>
      <w:r>
        <w:rPr>
          <w:rFonts w:hint="eastAsia" w:ascii="仿宋" w:hAnsi="仿宋" w:eastAsia="仿宋" w:cs="仿宋"/>
          <w:sz w:val="32"/>
          <w:szCs w:val="32"/>
        </w:rPr>
        <w:t>、基金从业资格者、证券从业资格者优先考虑；</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5</w:t>
      </w:r>
      <w:r>
        <w:rPr>
          <w:rFonts w:hint="eastAsia" w:ascii="仿宋" w:hAnsi="仿宋" w:eastAsia="仿宋" w:cs="仿宋"/>
          <w:sz w:val="32"/>
          <w:szCs w:val="32"/>
        </w:rPr>
        <w:t>）具有极强的抗压能力，具备较强的责任意识、服务意识和团队协助能力，工作作风严谨务实，能够适应频繁出差、长期加班者优先考虑。</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岗位职责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（1）按照工作</w:t>
      </w:r>
      <w:r>
        <w:rPr>
          <w:rFonts w:ascii="仿宋" w:hAnsi="仿宋" w:eastAsia="仿宋" w:cs="仿宋"/>
          <w:sz w:val="32"/>
          <w:szCs w:val="32"/>
        </w:rPr>
        <w:t>分工</w:t>
      </w:r>
      <w:r>
        <w:rPr>
          <w:rFonts w:hint="eastAsia" w:ascii="仿宋" w:hAnsi="仿宋" w:eastAsia="仿宋" w:cs="仿宋"/>
          <w:sz w:val="32"/>
          <w:szCs w:val="32"/>
        </w:rPr>
        <w:t>，完成项目协助尽调、风险审查、合规评估、法律文件审核、投后监测以及争议解决等投前、投中、投后各个环节具体工作；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）按照工作分工，组织开展内部合规检查与审计评价，协助完成公司法治合规内控风险一体化建设中各项具体工作；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3</w:t>
      </w:r>
      <w:r>
        <w:rPr>
          <w:rFonts w:hint="eastAsia" w:ascii="仿宋" w:hAnsi="仿宋" w:eastAsia="仿宋" w:cs="仿宋"/>
          <w:sz w:val="32"/>
          <w:szCs w:val="32"/>
        </w:rPr>
        <w:t>）完成领导交办的其他各项工作。</w:t>
      </w:r>
    </w:p>
    <w:p>
      <w:pPr>
        <w:tabs>
          <w:tab w:val="left" w:pos="4770"/>
        </w:tabs>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（三）风控法务</w:t>
      </w:r>
      <w:r>
        <w:rPr>
          <w:rFonts w:ascii="仿宋" w:hAnsi="仿宋" w:eastAsia="仿宋" w:cs="仿宋"/>
          <w:b/>
          <w:bCs/>
          <w:sz w:val="32"/>
          <w:szCs w:val="32"/>
        </w:rPr>
        <w:t>部法律合规</w:t>
      </w:r>
      <w:r>
        <w:rPr>
          <w:rFonts w:hint="eastAsia" w:ascii="仿宋" w:hAnsi="仿宋" w:eastAsia="仿宋" w:cs="仿宋"/>
          <w:b/>
          <w:bCs/>
          <w:sz w:val="32"/>
          <w:szCs w:val="32"/>
        </w:rPr>
        <w:t>岗1人</w:t>
      </w:r>
    </w:p>
    <w:p>
      <w:pPr>
        <w:spacing w:line="560" w:lineRule="exact"/>
        <w:ind w:firstLine="643" w:firstLineChars="200"/>
        <w:rPr>
          <w:rFonts w:ascii="仿宋" w:hAnsi="仿宋" w:eastAsia="仿宋" w:cs="仿宋"/>
          <w:b/>
          <w:bCs/>
          <w:sz w:val="32"/>
          <w:szCs w:val="32"/>
        </w:rPr>
      </w:pPr>
      <w:r>
        <w:rPr>
          <w:rFonts w:ascii="仿宋" w:hAnsi="仿宋" w:eastAsia="仿宋" w:cs="仿宋"/>
          <w:b/>
          <w:bCs/>
          <w:sz w:val="32"/>
          <w:szCs w:val="32"/>
        </w:rPr>
        <w:t>任职资格</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（1）硕士研究生（含）以上学历（法律、财务、审计等专业）；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（2）具有四年以上资产管理行业风险法务合规内控审计相关工作经验；</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（3）具备私募股权投资业务尽职调查、风险审查、合规评估、投后监测、争议解决、审计内控等相关工作经验；熟悉私募基金、市场化债转股、资本市场等业务，了解各类金融工具；</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4</w:t>
      </w:r>
      <w:r>
        <w:rPr>
          <w:rFonts w:hint="eastAsia" w:ascii="仿宋" w:hAnsi="仿宋" w:eastAsia="仿宋" w:cs="仿宋"/>
          <w:sz w:val="32"/>
          <w:szCs w:val="32"/>
        </w:rPr>
        <w:t>）具有全国法律职业资格、C</w:t>
      </w:r>
      <w:r>
        <w:rPr>
          <w:rFonts w:ascii="仿宋" w:hAnsi="仿宋" w:eastAsia="仿宋" w:cs="仿宋"/>
          <w:sz w:val="32"/>
          <w:szCs w:val="32"/>
        </w:rPr>
        <w:t>PA</w:t>
      </w:r>
      <w:r>
        <w:rPr>
          <w:rFonts w:hint="eastAsia" w:ascii="仿宋" w:hAnsi="仿宋" w:eastAsia="仿宋" w:cs="仿宋"/>
          <w:sz w:val="32"/>
          <w:szCs w:val="32"/>
        </w:rPr>
        <w:t>、FRM、C</w:t>
      </w:r>
      <w:r>
        <w:rPr>
          <w:rFonts w:ascii="仿宋" w:hAnsi="仿宋" w:eastAsia="仿宋" w:cs="仿宋"/>
          <w:sz w:val="32"/>
          <w:szCs w:val="32"/>
        </w:rPr>
        <w:t>IA</w:t>
      </w:r>
      <w:r>
        <w:rPr>
          <w:rFonts w:hint="eastAsia" w:ascii="仿宋" w:hAnsi="仿宋" w:eastAsia="仿宋" w:cs="仿宋"/>
          <w:sz w:val="32"/>
          <w:szCs w:val="32"/>
        </w:rPr>
        <w:t>、基金从业资格者、证券从业资格者优先考虑；</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5</w:t>
      </w:r>
      <w:r>
        <w:rPr>
          <w:rFonts w:hint="eastAsia" w:ascii="仿宋" w:hAnsi="仿宋" w:eastAsia="仿宋" w:cs="仿宋"/>
          <w:sz w:val="32"/>
          <w:szCs w:val="32"/>
        </w:rPr>
        <w:t>）具有极强的抗压能力，具备较强的责任意识、服务意识和团队协助能力，工作作风严谨务实，能够适应频繁出差、长期加班者优先考虑。</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岗位职责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（1）按照工作</w:t>
      </w:r>
      <w:r>
        <w:rPr>
          <w:rFonts w:ascii="仿宋" w:hAnsi="仿宋" w:eastAsia="仿宋" w:cs="仿宋"/>
          <w:sz w:val="32"/>
          <w:szCs w:val="32"/>
        </w:rPr>
        <w:t>分工</w:t>
      </w:r>
      <w:r>
        <w:rPr>
          <w:rFonts w:hint="eastAsia" w:ascii="仿宋" w:hAnsi="仿宋" w:eastAsia="仿宋" w:cs="仿宋"/>
          <w:sz w:val="32"/>
          <w:szCs w:val="32"/>
        </w:rPr>
        <w:t>，完成项目协助尽调、风险审查、合规评估、法律文件审核、投后监测以及争议解决等投前、投中、投后各个环节具体工作；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）按照工作分工，组织开展内部合规检查与审计评价，协助完成公司法治合规内控风险一体化建设中各项具体工作；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3</w:t>
      </w:r>
      <w:r>
        <w:rPr>
          <w:rFonts w:hint="eastAsia" w:ascii="仿宋" w:hAnsi="仿宋" w:eastAsia="仿宋" w:cs="仿宋"/>
          <w:sz w:val="32"/>
          <w:szCs w:val="32"/>
        </w:rPr>
        <w:t>）完成领导交办的其他各项工作。</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四、综合管理部</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（一）综合管理</w:t>
      </w:r>
      <w:r>
        <w:rPr>
          <w:rFonts w:ascii="仿宋" w:hAnsi="仿宋" w:eastAsia="仿宋" w:cs="仿宋"/>
          <w:b/>
          <w:bCs/>
          <w:sz w:val="32"/>
          <w:szCs w:val="32"/>
        </w:rPr>
        <w:t>部总经理</w:t>
      </w:r>
      <w:r>
        <w:rPr>
          <w:rFonts w:hint="eastAsia" w:ascii="仿宋" w:hAnsi="仿宋" w:eastAsia="仿宋" w:cs="仿宋"/>
          <w:b/>
          <w:bCs/>
          <w:sz w:val="32"/>
          <w:szCs w:val="32"/>
        </w:rPr>
        <w:t>1人</w:t>
      </w:r>
    </w:p>
    <w:p>
      <w:pPr>
        <w:spacing w:line="560" w:lineRule="exact"/>
        <w:ind w:firstLine="643" w:firstLineChars="200"/>
        <w:rPr>
          <w:rFonts w:ascii="仿宋" w:hAnsi="仿宋" w:eastAsia="仿宋" w:cs="仿宋"/>
          <w:b/>
          <w:bCs/>
          <w:sz w:val="32"/>
          <w:szCs w:val="32"/>
        </w:rPr>
      </w:pPr>
      <w:r>
        <w:rPr>
          <w:rFonts w:ascii="仿宋" w:hAnsi="仿宋" w:eastAsia="仿宋" w:cs="仿宋"/>
          <w:b/>
          <w:bCs/>
          <w:sz w:val="32"/>
          <w:szCs w:val="32"/>
        </w:rPr>
        <w:t>任职资格</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（1）硕士研究生（含）以上学历（工商管理、经济管理、人力资源管理等专业）；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（2）具有大型集团性公司、金融公司十年以上相关岗位工作经验，五年以上同等岗位管理经验；</w:t>
      </w:r>
      <w:r>
        <w:rPr>
          <w:rFonts w:ascii="仿宋" w:hAnsi="仿宋" w:eastAsia="仿宋" w:cs="仿宋"/>
          <w:sz w:val="32"/>
          <w:szCs w:val="32"/>
        </w:rPr>
        <w:t xml:space="preserve">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（3）具有类金融行业综合管理、人力资源管理、党建工作、薪酬绩效管理等经验，具备独立管理多项事务的能力；</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（4）具有较高的亲和力、人际关系洞察力、复杂问题处理能力、影响力、团队管理组织能力，文笔出众；</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（5）抗压性强，乐于学习，具备较强的责任意识和团队领导能力。</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岗位职责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（1）全面负责办公室管理工作，主持办公室日常工作，拟定综合管理部全年工作计划等，负责各层级协调沟通工作；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（2）负责党群工会事务管理；</w:t>
      </w:r>
      <w:r>
        <w:rPr>
          <w:rFonts w:ascii="仿宋" w:hAnsi="仿宋" w:eastAsia="仿宋" w:cs="仿宋"/>
          <w:sz w:val="32"/>
          <w:szCs w:val="32"/>
        </w:rPr>
        <w:t xml:space="preserve">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3</w:t>
      </w:r>
      <w:r>
        <w:rPr>
          <w:rFonts w:hint="eastAsia" w:ascii="仿宋" w:hAnsi="仿宋" w:eastAsia="仿宋" w:cs="仿宋"/>
          <w:sz w:val="32"/>
          <w:szCs w:val="32"/>
        </w:rPr>
        <w:t>）负责组织拟订公司有关规章制度、行政公文、布告、通告；组织做好各类文件的登记、传阅、催办、归档、存档等工作；负责公司新闻宣传工作；</w:t>
      </w:r>
      <w:r>
        <w:rPr>
          <w:rFonts w:ascii="仿宋" w:hAnsi="仿宋" w:eastAsia="仿宋" w:cs="仿宋"/>
          <w:sz w:val="32"/>
          <w:szCs w:val="32"/>
        </w:rPr>
        <w:t xml:space="preserve">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4</w:t>
      </w:r>
      <w:r>
        <w:rPr>
          <w:rFonts w:hint="eastAsia" w:ascii="仿宋" w:hAnsi="仿宋" w:eastAsia="仿宋" w:cs="仿宋"/>
          <w:sz w:val="32"/>
          <w:szCs w:val="32"/>
        </w:rPr>
        <w:t>）组织拟订公司文件、会议材料、会议纪要、相关报告等材料撰写工作，并组织负责行政会议及各项会议的组织安排；</w:t>
      </w:r>
      <w:r>
        <w:rPr>
          <w:rFonts w:ascii="仿宋" w:hAnsi="仿宋" w:eastAsia="仿宋" w:cs="仿宋"/>
          <w:sz w:val="32"/>
          <w:szCs w:val="32"/>
        </w:rPr>
        <w:t xml:space="preserve">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（5）全面负责公司行政工作，负责公司固定资产、低值易耗品、办公用品等采购、分发及管理，行政费用的预算及控制；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负责人力资源管理体系建设，全面主持人力资源工作，包括不限于招聘管理、劳动关系管理等，完善公司薪酬、绩效机制，监督人事考勤、绩效及相关统计工作，编制公司工资、奖金、福利、社保等汇总表；</w:t>
      </w:r>
      <w:r>
        <w:rPr>
          <w:rFonts w:ascii="仿宋" w:hAnsi="仿宋" w:eastAsia="仿宋" w:cs="仿宋"/>
          <w:sz w:val="32"/>
          <w:szCs w:val="32"/>
        </w:rPr>
        <w:t xml:space="preserve">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（7）负责公司资质、印鉴等管理工作；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（8）负责企业文化、后勤、保卫等工作；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（9）</w:t>
      </w:r>
      <w:r>
        <w:rPr>
          <w:rFonts w:ascii="仿宋" w:hAnsi="仿宋" w:eastAsia="仿宋" w:cs="仿宋"/>
          <w:sz w:val="32"/>
          <w:szCs w:val="32"/>
        </w:rPr>
        <w:t>管理部门内相关事务，完成领导交办的各项工作。</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（二）综合管理</w:t>
      </w:r>
      <w:r>
        <w:rPr>
          <w:rFonts w:ascii="仿宋" w:hAnsi="仿宋" w:eastAsia="仿宋" w:cs="仿宋"/>
          <w:b/>
          <w:bCs/>
          <w:sz w:val="32"/>
          <w:szCs w:val="32"/>
        </w:rPr>
        <w:t>部人力岗</w:t>
      </w:r>
      <w:r>
        <w:rPr>
          <w:rFonts w:hint="eastAsia" w:ascii="仿宋" w:hAnsi="仿宋" w:eastAsia="仿宋" w:cs="仿宋"/>
          <w:b/>
          <w:bCs/>
          <w:sz w:val="32"/>
          <w:szCs w:val="32"/>
        </w:rPr>
        <w:t>1</w:t>
      </w:r>
      <w:r>
        <w:rPr>
          <w:rFonts w:ascii="仿宋" w:hAnsi="仿宋" w:eastAsia="仿宋" w:cs="仿宋"/>
          <w:b/>
          <w:bCs/>
          <w:sz w:val="32"/>
          <w:szCs w:val="32"/>
        </w:rPr>
        <w:t>人</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任职资格</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（1）硕士研究生（含）以上学历（工商管理、经济管理、人力资源管理等专业）；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（2）具有大型集团性公司、金融公司四年以上相关岗位工作经验；</w:t>
      </w:r>
      <w:r>
        <w:rPr>
          <w:rFonts w:ascii="仿宋" w:hAnsi="仿宋" w:eastAsia="仿宋" w:cs="仿宋"/>
          <w:sz w:val="32"/>
          <w:szCs w:val="32"/>
        </w:rPr>
        <w:t xml:space="preserve">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（3）具有较强文字处理能力；</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4</w:t>
      </w:r>
      <w:r>
        <w:rPr>
          <w:rFonts w:hint="eastAsia" w:ascii="仿宋" w:hAnsi="仿宋" w:eastAsia="仿宋" w:cs="仿宋"/>
          <w:sz w:val="32"/>
          <w:szCs w:val="32"/>
        </w:rPr>
        <w:t>）抗压性强、执行力强、责任心强、乐于学习，具备良好的团队协作能力。</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岗位职责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（1）制定、修订公司人力资源规划、人力相关制度及流程，报审后执行；</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（2）组织各部门人员定岗、定员及岗位职责编制和落实等工作；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（3）组织员工调配、任免、晋升、奖惩等工作；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（4）组织公司人员的招聘、入职、合同签订及续签等工作；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（5）组织实施绩效考核、薪酬发放等相关工作；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（6）组织公司培训、团建等相关工作；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（7）组织落实社保、公积金等福利相关工作；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（8）完成领导交办的其他工作。</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（三）综合管理</w:t>
      </w:r>
      <w:r>
        <w:rPr>
          <w:rFonts w:ascii="仿宋" w:hAnsi="仿宋" w:eastAsia="仿宋" w:cs="仿宋"/>
          <w:b/>
          <w:bCs/>
          <w:sz w:val="32"/>
          <w:szCs w:val="32"/>
        </w:rPr>
        <w:t>部</w:t>
      </w:r>
      <w:r>
        <w:rPr>
          <w:rFonts w:hint="eastAsia" w:ascii="仿宋" w:hAnsi="仿宋" w:eastAsia="仿宋" w:cs="仿宋"/>
          <w:b/>
          <w:bCs/>
          <w:sz w:val="32"/>
          <w:szCs w:val="32"/>
        </w:rPr>
        <w:t>行政</w:t>
      </w:r>
      <w:r>
        <w:rPr>
          <w:rFonts w:ascii="仿宋" w:hAnsi="仿宋" w:eastAsia="仿宋" w:cs="仿宋"/>
          <w:b/>
          <w:bCs/>
          <w:sz w:val="32"/>
          <w:szCs w:val="32"/>
        </w:rPr>
        <w:t>岗</w:t>
      </w:r>
      <w:r>
        <w:rPr>
          <w:rFonts w:hint="eastAsia" w:ascii="仿宋" w:hAnsi="仿宋" w:eastAsia="仿宋" w:cs="仿宋"/>
          <w:b/>
          <w:bCs/>
          <w:sz w:val="32"/>
          <w:szCs w:val="32"/>
        </w:rPr>
        <w:t>1</w:t>
      </w:r>
      <w:r>
        <w:rPr>
          <w:rFonts w:ascii="仿宋" w:hAnsi="仿宋" w:eastAsia="仿宋" w:cs="仿宋"/>
          <w:b/>
          <w:bCs/>
          <w:sz w:val="32"/>
          <w:szCs w:val="32"/>
        </w:rPr>
        <w:t>人</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任职资格</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（1）硕士研究生（含）以上学历（工商管理、经济管理、人力资源管理等专业）；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（2）具有大型集团性公司、金融公司二年以上相关岗位工作经验；</w:t>
      </w:r>
      <w:r>
        <w:rPr>
          <w:rFonts w:ascii="仿宋" w:hAnsi="仿宋" w:eastAsia="仿宋" w:cs="仿宋"/>
          <w:sz w:val="32"/>
          <w:szCs w:val="32"/>
        </w:rPr>
        <w:t xml:space="preserve">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（3）具有较强文字处理能力；</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4</w:t>
      </w:r>
      <w:r>
        <w:rPr>
          <w:rFonts w:hint="eastAsia" w:ascii="仿宋" w:hAnsi="仿宋" w:eastAsia="仿宋" w:cs="仿宋"/>
          <w:sz w:val="32"/>
          <w:szCs w:val="32"/>
        </w:rPr>
        <w:t>）抗压性强、执行力强、责任心强、乐于学习，具备良好的团队协作能力。</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岗位职责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（1）按要求落实办公室日常工作，做好上情下达、下情上报等工作；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（2）按要求落实撰写公司有关规章制度、行政公文、布告、通告等初稿工作；做好各类文件的登记、传阅、催办、归档、存档等工作；按要求落实完成公司新闻宣传工作；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（3）按要求落实撰写公司文件、会议材料、会议纪要、相关报告等材料初稿工作，落实行政会议及各项会议的组织安排；</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（4）按要求落实公司行政工作，落实公司固定资产、低值易耗品、办公用品等采购、分发及管理；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5</w:t>
      </w:r>
      <w:r>
        <w:rPr>
          <w:rFonts w:hint="eastAsia" w:ascii="仿宋" w:hAnsi="仿宋" w:eastAsia="仿宋" w:cs="仿宋"/>
          <w:sz w:val="32"/>
          <w:szCs w:val="32"/>
        </w:rPr>
        <w:t>）按要求落实后勤、保卫等工作；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6</w:t>
      </w:r>
      <w:r>
        <w:rPr>
          <w:rFonts w:hint="eastAsia" w:ascii="仿宋" w:hAnsi="仿宋" w:eastAsia="仿宋" w:cs="仿宋"/>
          <w:sz w:val="32"/>
          <w:szCs w:val="32"/>
        </w:rPr>
        <w:t>）负责公司工商管理、证照印鉴管理等相关工作；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7</w:t>
      </w:r>
      <w:r>
        <w:rPr>
          <w:rFonts w:hint="eastAsia" w:ascii="仿宋" w:hAnsi="仿宋" w:eastAsia="仿宋" w:cs="仿宋"/>
          <w:sz w:val="32"/>
          <w:szCs w:val="32"/>
        </w:rPr>
        <w:t>）完成公司档案管理、信息化管理相关工作；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（8）协助完成公司党建及纪检相关工作；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9</w:t>
      </w:r>
      <w:r>
        <w:rPr>
          <w:rFonts w:hint="eastAsia" w:ascii="仿宋" w:hAnsi="仿宋" w:eastAsia="仿宋" w:cs="仿宋"/>
          <w:sz w:val="32"/>
          <w:szCs w:val="32"/>
        </w:rPr>
        <w:t>）完成领导交办的其他工作。</w:t>
      </w:r>
    </w:p>
    <w:p>
      <w:pPr>
        <w:spacing w:line="560" w:lineRule="exact"/>
        <w:rPr>
          <w:rFonts w:ascii="仿宋" w:hAnsi="仿宋" w:eastAsia="仿宋" w:cs="仿宋"/>
          <w:sz w:val="32"/>
          <w:szCs w:val="32"/>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9691625"/>
      <w:docPartObj>
        <w:docPartGallery w:val="AutoText"/>
      </w:docPartObj>
    </w:sdtPr>
    <w:sdtContent>
      <w:p>
        <w:pPr>
          <w:pStyle w:val="6"/>
          <w:jc w:val="center"/>
        </w:pPr>
        <w:r>
          <w:fldChar w:fldCharType="begin"/>
        </w:r>
        <w:r>
          <w:instrText xml:space="preserve">PAGE   \* MERGEFORMAT</w:instrText>
        </w:r>
        <w:r>
          <w:fldChar w:fldCharType="separate"/>
        </w:r>
        <w:r>
          <w:rPr>
            <w:lang w:val="zh-CN"/>
          </w:rPr>
          <w:t>17</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062E49"/>
    <w:rsid w:val="000072B9"/>
    <w:rsid w:val="00077046"/>
    <w:rsid w:val="000873EE"/>
    <w:rsid w:val="00096D69"/>
    <w:rsid w:val="000D1E42"/>
    <w:rsid w:val="000D2CA5"/>
    <w:rsid w:val="000D6945"/>
    <w:rsid w:val="00100FA9"/>
    <w:rsid w:val="001226E2"/>
    <w:rsid w:val="00122EB1"/>
    <w:rsid w:val="001368E1"/>
    <w:rsid w:val="001523A5"/>
    <w:rsid w:val="00165713"/>
    <w:rsid w:val="0018397E"/>
    <w:rsid w:val="00186CC9"/>
    <w:rsid w:val="001A1D76"/>
    <w:rsid w:val="001A3459"/>
    <w:rsid w:val="001B322B"/>
    <w:rsid w:val="001B45AE"/>
    <w:rsid w:val="001D10A4"/>
    <w:rsid w:val="001D175C"/>
    <w:rsid w:val="00217698"/>
    <w:rsid w:val="0022780B"/>
    <w:rsid w:val="00251851"/>
    <w:rsid w:val="00265625"/>
    <w:rsid w:val="002819EB"/>
    <w:rsid w:val="00285FF0"/>
    <w:rsid w:val="00290460"/>
    <w:rsid w:val="00293EE6"/>
    <w:rsid w:val="00296C2C"/>
    <w:rsid w:val="00296EEC"/>
    <w:rsid w:val="002A6201"/>
    <w:rsid w:val="002B4951"/>
    <w:rsid w:val="003323DB"/>
    <w:rsid w:val="003412DD"/>
    <w:rsid w:val="00354CA1"/>
    <w:rsid w:val="0036132C"/>
    <w:rsid w:val="003705A0"/>
    <w:rsid w:val="00374ACA"/>
    <w:rsid w:val="00375254"/>
    <w:rsid w:val="00387360"/>
    <w:rsid w:val="0039767B"/>
    <w:rsid w:val="003B63AE"/>
    <w:rsid w:val="0041453F"/>
    <w:rsid w:val="0041766B"/>
    <w:rsid w:val="00437C5F"/>
    <w:rsid w:val="0045487B"/>
    <w:rsid w:val="00490DBE"/>
    <w:rsid w:val="004A2CB1"/>
    <w:rsid w:val="004A63DA"/>
    <w:rsid w:val="004A72DA"/>
    <w:rsid w:val="004B0D35"/>
    <w:rsid w:val="004B2827"/>
    <w:rsid w:val="00502645"/>
    <w:rsid w:val="005053AB"/>
    <w:rsid w:val="00513210"/>
    <w:rsid w:val="00514865"/>
    <w:rsid w:val="00521857"/>
    <w:rsid w:val="005313AF"/>
    <w:rsid w:val="00550D6E"/>
    <w:rsid w:val="005630B9"/>
    <w:rsid w:val="00580C7C"/>
    <w:rsid w:val="00584560"/>
    <w:rsid w:val="00587541"/>
    <w:rsid w:val="005A562C"/>
    <w:rsid w:val="005F7E8D"/>
    <w:rsid w:val="005F7FE5"/>
    <w:rsid w:val="006065E3"/>
    <w:rsid w:val="00614BB1"/>
    <w:rsid w:val="00622F00"/>
    <w:rsid w:val="00637FA7"/>
    <w:rsid w:val="006566F6"/>
    <w:rsid w:val="00672816"/>
    <w:rsid w:val="006911AE"/>
    <w:rsid w:val="00693831"/>
    <w:rsid w:val="006B6561"/>
    <w:rsid w:val="006E1522"/>
    <w:rsid w:val="006E7F1B"/>
    <w:rsid w:val="0070031F"/>
    <w:rsid w:val="00701032"/>
    <w:rsid w:val="00742111"/>
    <w:rsid w:val="00755BE7"/>
    <w:rsid w:val="00755BF8"/>
    <w:rsid w:val="00782D84"/>
    <w:rsid w:val="00790DCC"/>
    <w:rsid w:val="007A0238"/>
    <w:rsid w:val="007A1203"/>
    <w:rsid w:val="007A2F64"/>
    <w:rsid w:val="007B3947"/>
    <w:rsid w:val="007F002C"/>
    <w:rsid w:val="007F2CC0"/>
    <w:rsid w:val="008057D1"/>
    <w:rsid w:val="008314EA"/>
    <w:rsid w:val="0083512B"/>
    <w:rsid w:val="008533FB"/>
    <w:rsid w:val="00857C20"/>
    <w:rsid w:val="008642BE"/>
    <w:rsid w:val="00865FDE"/>
    <w:rsid w:val="00893479"/>
    <w:rsid w:val="008A1732"/>
    <w:rsid w:val="008A4F6B"/>
    <w:rsid w:val="008B781D"/>
    <w:rsid w:val="008E128A"/>
    <w:rsid w:val="008E218B"/>
    <w:rsid w:val="008E407D"/>
    <w:rsid w:val="008F6D95"/>
    <w:rsid w:val="00900F53"/>
    <w:rsid w:val="00924D45"/>
    <w:rsid w:val="00947350"/>
    <w:rsid w:val="0097553B"/>
    <w:rsid w:val="0099596A"/>
    <w:rsid w:val="00997D1D"/>
    <w:rsid w:val="009D0573"/>
    <w:rsid w:val="00A05204"/>
    <w:rsid w:val="00A1505B"/>
    <w:rsid w:val="00A2163C"/>
    <w:rsid w:val="00A35220"/>
    <w:rsid w:val="00A355A4"/>
    <w:rsid w:val="00A37B83"/>
    <w:rsid w:val="00A743AA"/>
    <w:rsid w:val="00A920DF"/>
    <w:rsid w:val="00AA3C3E"/>
    <w:rsid w:val="00AA6618"/>
    <w:rsid w:val="00AA734C"/>
    <w:rsid w:val="00AC06CF"/>
    <w:rsid w:val="00AD4037"/>
    <w:rsid w:val="00AD5D5E"/>
    <w:rsid w:val="00AF3AC0"/>
    <w:rsid w:val="00AF5F6F"/>
    <w:rsid w:val="00B31B93"/>
    <w:rsid w:val="00B3407C"/>
    <w:rsid w:val="00B360BE"/>
    <w:rsid w:val="00B4612F"/>
    <w:rsid w:val="00B50D1D"/>
    <w:rsid w:val="00B632C5"/>
    <w:rsid w:val="00B636D8"/>
    <w:rsid w:val="00B6672D"/>
    <w:rsid w:val="00B67DA1"/>
    <w:rsid w:val="00B8230A"/>
    <w:rsid w:val="00B95309"/>
    <w:rsid w:val="00BF7126"/>
    <w:rsid w:val="00C02AFD"/>
    <w:rsid w:val="00C064EF"/>
    <w:rsid w:val="00C06C73"/>
    <w:rsid w:val="00C10AB0"/>
    <w:rsid w:val="00C536E9"/>
    <w:rsid w:val="00C54318"/>
    <w:rsid w:val="00C61ADA"/>
    <w:rsid w:val="00C901F7"/>
    <w:rsid w:val="00C918AF"/>
    <w:rsid w:val="00C931DD"/>
    <w:rsid w:val="00C9531D"/>
    <w:rsid w:val="00CB1A56"/>
    <w:rsid w:val="00CC0249"/>
    <w:rsid w:val="00CE3DED"/>
    <w:rsid w:val="00CE58BF"/>
    <w:rsid w:val="00CE6DD6"/>
    <w:rsid w:val="00D22653"/>
    <w:rsid w:val="00D713B0"/>
    <w:rsid w:val="00D830FA"/>
    <w:rsid w:val="00D841DF"/>
    <w:rsid w:val="00D84211"/>
    <w:rsid w:val="00D976D6"/>
    <w:rsid w:val="00DB5561"/>
    <w:rsid w:val="00DB78F8"/>
    <w:rsid w:val="00DC7C8D"/>
    <w:rsid w:val="00DE1D20"/>
    <w:rsid w:val="00DE69C4"/>
    <w:rsid w:val="00E26E72"/>
    <w:rsid w:val="00E271F0"/>
    <w:rsid w:val="00E31378"/>
    <w:rsid w:val="00E46A81"/>
    <w:rsid w:val="00E50F2D"/>
    <w:rsid w:val="00E57F7F"/>
    <w:rsid w:val="00E871FA"/>
    <w:rsid w:val="00E90BAB"/>
    <w:rsid w:val="00EA126F"/>
    <w:rsid w:val="00EA1D26"/>
    <w:rsid w:val="00EC4147"/>
    <w:rsid w:val="00EC51EA"/>
    <w:rsid w:val="00F06613"/>
    <w:rsid w:val="00F22752"/>
    <w:rsid w:val="00F37C53"/>
    <w:rsid w:val="00F66AF1"/>
    <w:rsid w:val="00F77E67"/>
    <w:rsid w:val="00F92E4A"/>
    <w:rsid w:val="00F93D58"/>
    <w:rsid w:val="00F94A8E"/>
    <w:rsid w:val="08CD6EE2"/>
    <w:rsid w:val="0E6A693D"/>
    <w:rsid w:val="17A253E8"/>
    <w:rsid w:val="3C604464"/>
    <w:rsid w:val="75062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9"/>
    <w:qFormat/>
    <w:uiPriority w:val="0"/>
    <w:pPr>
      <w:jc w:val="left"/>
    </w:pPr>
  </w:style>
  <w:style w:type="paragraph" w:styleId="5">
    <w:name w:val="Balloon Text"/>
    <w:basedOn w:val="1"/>
    <w:link w:val="18"/>
    <w:qFormat/>
    <w:uiPriority w:val="0"/>
    <w:rPr>
      <w:sz w:val="18"/>
      <w:szCs w:val="18"/>
    </w:rPr>
  </w:style>
  <w:style w:type="paragraph" w:styleId="6">
    <w:name w:val="footer"/>
    <w:basedOn w:val="1"/>
    <w:link w:val="17"/>
    <w:uiPriority w:val="99"/>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annotation subject"/>
    <w:basedOn w:val="4"/>
    <w:next w:val="4"/>
    <w:link w:val="20"/>
    <w:uiPriority w:val="0"/>
    <w:rPr>
      <w:b/>
      <w:bCs/>
    </w:rPr>
  </w:style>
  <w:style w:type="table" w:styleId="11">
    <w:name w:val="Table Grid"/>
    <w:basedOn w:val="10"/>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character" w:styleId="15">
    <w:name w:val="annotation reference"/>
    <w:basedOn w:val="12"/>
    <w:uiPriority w:val="0"/>
    <w:rPr>
      <w:sz w:val="21"/>
      <w:szCs w:val="21"/>
    </w:rPr>
  </w:style>
  <w:style w:type="character" w:customStyle="1" w:styleId="16">
    <w:name w:val="页眉 Char"/>
    <w:basedOn w:val="12"/>
    <w:link w:val="7"/>
    <w:qFormat/>
    <w:uiPriority w:val="0"/>
    <w:rPr>
      <w:rFonts w:asciiTheme="minorHAnsi" w:hAnsiTheme="minorHAnsi" w:eastAsiaTheme="minorEastAsia" w:cstheme="minorBidi"/>
      <w:kern w:val="2"/>
      <w:sz w:val="18"/>
      <w:szCs w:val="18"/>
    </w:rPr>
  </w:style>
  <w:style w:type="character" w:customStyle="1" w:styleId="17">
    <w:name w:val="页脚 Char"/>
    <w:basedOn w:val="12"/>
    <w:link w:val="6"/>
    <w:qFormat/>
    <w:uiPriority w:val="99"/>
    <w:rPr>
      <w:rFonts w:asciiTheme="minorHAnsi" w:hAnsiTheme="minorHAnsi" w:eastAsiaTheme="minorEastAsia" w:cstheme="minorBidi"/>
      <w:kern w:val="2"/>
      <w:sz w:val="18"/>
      <w:szCs w:val="18"/>
    </w:rPr>
  </w:style>
  <w:style w:type="character" w:customStyle="1" w:styleId="18">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19">
    <w:name w:val="批注文字 Char"/>
    <w:basedOn w:val="12"/>
    <w:link w:val="4"/>
    <w:qFormat/>
    <w:uiPriority w:val="0"/>
    <w:rPr>
      <w:rFonts w:asciiTheme="minorHAnsi" w:hAnsiTheme="minorHAnsi" w:eastAsiaTheme="minorEastAsia" w:cstheme="minorBidi"/>
      <w:kern w:val="2"/>
      <w:sz w:val="21"/>
      <w:szCs w:val="24"/>
    </w:rPr>
  </w:style>
  <w:style w:type="character" w:customStyle="1" w:styleId="20">
    <w:name w:val="批注主题 Char"/>
    <w:basedOn w:val="19"/>
    <w:link w:val="9"/>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1122</Words>
  <Characters>6402</Characters>
  <Lines>53</Lines>
  <Paragraphs>15</Paragraphs>
  <TotalTime>5</TotalTime>
  <ScaleCrop>false</ScaleCrop>
  <LinksUpToDate>false</LinksUpToDate>
  <CharactersWithSpaces>7509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2021-10-26T02:55:00Z</dcterms:created>
  <dc:creator>冯子健</dc:creator>
  <cp:lastModifiedBy>YG</cp:lastModifiedBy>
  <dcterms:modified xsi:type="dcterms:W3CDTF">2021-10-26T09:19:02Z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2430B7978EC04B35B13813EB35A33916</vt:lpwstr>
  </property>
</Properties>
</file>